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7F17" w14:textId="5F973E48" w:rsidR="00AB080A" w:rsidRPr="009213CC" w:rsidRDefault="00AB080A" w:rsidP="00A02807">
      <w:pPr>
        <w:jc w:val="center"/>
        <w:rPr>
          <w:rFonts w:ascii="Times New Roman" w:hAnsi="Times New Roman" w:cs="Times New Roman"/>
        </w:rPr>
      </w:pPr>
    </w:p>
    <w:p w14:paraId="483D4379" w14:textId="71524156" w:rsidR="00A02807" w:rsidRPr="009213CC" w:rsidRDefault="00A02807" w:rsidP="00A02807">
      <w:pPr>
        <w:jc w:val="center"/>
        <w:rPr>
          <w:rFonts w:ascii="Times New Roman" w:hAnsi="Times New Roman" w:cs="Times New Roman"/>
        </w:rPr>
      </w:pPr>
    </w:p>
    <w:p w14:paraId="7BA16BE9" w14:textId="7AB5CA98" w:rsidR="00A02807" w:rsidRPr="009213CC" w:rsidRDefault="00A02807" w:rsidP="00A02807">
      <w:pPr>
        <w:jc w:val="center"/>
        <w:rPr>
          <w:rFonts w:ascii="Times New Roman" w:hAnsi="Times New Roman" w:cs="Times New Roman"/>
        </w:rPr>
      </w:pPr>
    </w:p>
    <w:p w14:paraId="2B2A1A4A" w14:textId="093F401C" w:rsidR="00A02807" w:rsidRPr="009213CC" w:rsidRDefault="00A02807" w:rsidP="00A02807">
      <w:pPr>
        <w:jc w:val="center"/>
        <w:rPr>
          <w:rFonts w:ascii="Times New Roman" w:hAnsi="Times New Roman" w:cs="Times New Roman"/>
        </w:rPr>
      </w:pPr>
    </w:p>
    <w:p w14:paraId="5A8B20A0" w14:textId="266F8BA5" w:rsidR="00A02807" w:rsidRPr="009213CC" w:rsidRDefault="00A02807" w:rsidP="00A02807">
      <w:pPr>
        <w:jc w:val="center"/>
        <w:rPr>
          <w:rFonts w:ascii="Times New Roman" w:hAnsi="Times New Roman" w:cs="Times New Roman"/>
        </w:rPr>
      </w:pPr>
    </w:p>
    <w:p w14:paraId="204CF38A" w14:textId="4327AA42" w:rsidR="00A02807" w:rsidRPr="009213CC" w:rsidRDefault="00A02807" w:rsidP="00A02807">
      <w:pPr>
        <w:jc w:val="center"/>
        <w:rPr>
          <w:rFonts w:ascii="Times New Roman" w:hAnsi="Times New Roman" w:cs="Times New Roman"/>
        </w:rPr>
      </w:pPr>
    </w:p>
    <w:p w14:paraId="63BB777F" w14:textId="29E434F4" w:rsidR="00A02807" w:rsidRPr="009213CC" w:rsidRDefault="00A02807" w:rsidP="00A02807">
      <w:pPr>
        <w:jc w:val="center"/>
        <w:rPr>
          <w:rFonts w:ascii="Times New Roman" w:hAnsi="Times New Roman" w:cs="Times New Roman"/>
        </w:rPr>
      </w:pPr>
    </w:p>
    <w:p w14:paraId="32D04B1C" w14:textId="7BDE3C2C" w:rsidR="00A02807" w:rsidRPr="009213CC" w:rsidRDefault="00A02807" w:rsidP="00A02807">
      <w:pPr>
        <w:jc w:val="center"/>
        <w:rPr>
          <w:rFonts w:ascii="Times New Roman" w:hAnsi="Times New Roman" w:cs="Times New Roman"/>
        </w:rPr>
      </w:pPr>
    </w:p>
    <w:p w14:paraId="17B75D5F" w14:textId="7085C2E0" w:rsidR="00A02807" w:rsidRPr="009213CC" w:rsidRDefault="00A02807" w:rsidP="00A02807">
      <w:pPr>
        <w:jc w:val="center"/>
        <w:rPr>
          <w:rFonts w:ascii="Times New Roman" w:hAnsi="Times New Roman" w:cs="Times New Roman"/>
        </w:rPr>
      </w:pPr>
    </w:p>
    <w:p w14:paraId="56920283" w14:textId="3A772E3D" w:rsidR="00A02807" w:rsidRPr="00F6756B" w:rsidRDefault="00A02807" w:rsidP="00A02807">
      <w:pPr>
        <w:jc w:val="center"/>
        <w:rPr>
          <w:rFonts w:ascii="Times New Roman" w:hAnsi="Times New Roman" w:cs="Times New Roman"/>
          <w:b/>
          <w:bCs/>
        </w:rPr>
      </w:pPr>
    </w:p>
    <w:p w14:paraId="09359B0D" w14:textId="688A00BC" w:rsidR="00A02807" w:rsidRPr="00F6756B" w:rsidRDefault="00A02807" w:rsidP="00A02807">
      <w:pPr>
        <w:pStyle w:val="Tytu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14B2349" w14:textId="290477B9" w:rsidR="00A02807" w:rsidRPr="00D77827" w:rsidRDefault="00A02807" w:rsidP="00A02807">
      <w:pPr>
        <w:pStyle w:val="Tytu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77827">
        <w:rPr>
          <w:rFonts w:ascii="Times New Roman" w:hAnsi="Times New Roman" w:cs="Times New Roman"/>
          <w:b/>
          <w:bCs/>
          <w:sz w:val="36"/>
          <w:szCs w:val="36"/>
          <w:u w:val="single"/>
        </w:rPr>
        <w:t>BEZPIECZNA TRANSAKCJA</w:t>
      </w:r>
    </w:p>
    <w:p w14:paraId="7838396F" w14:textId="20004DB7" w:rsidR="00A02807" w:rsidRPr="00F6756B" w:rsidRDefault="00A02807" w:rsidP="00A02807">
      <w:pPr>
        <w:pStyle w:val="Tytu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6B218A8" w14:textId="75E79D2F" w:rsidR="00A02807" w:rsidRPr="00D77827" w:rsidRDefault="00A02807" w:rsidP="00A02807">
      <w:pPr>
        <w:pStyle w:val="Tytu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7827">
        <w:rPr>
          <w:rFonts w:ascii="Times New Roman" w:hAnsi="Times New Roman" w:cs="Times New Roman"/>
          <w:b/>
          <w:bCs/>
          <w:sz w:val="32"/>
          <w:szCs w:val="32"/>
        </w:rPr>
        <w:t>REGULAMIN PRODUKTU</w:t>
      </w:r>
    </w:p>
    <w:p w14:paraId="51860F68" w14:textId="1F09E206" w:rsidR="00A02807" w:rsidRPr="009213CC" w:rsidRDefault="00A02807" w:rsidP="00A02807">
      <w:pPr>
        <w:jc w:val="center"/>
        <w:rPr>
          <w:rFonts w:ascii="Times New Roman" w:hAnsi="Times New Roman" w:cs="Times New Roman"/>
        </w:rPr>
      </w:pPr>
    </w:p>
    <w:p w14:paraId="5930C078" w14:textId="3E548F97" w:rsidR="00A02807" w:rsidRPr="009213CC" w:rsidRDefault="00A02807" w:rsidP="00A02807">
      <w:pPr>
        <w:jc w:val="center"/>
        <w:rPr>
          <w:rFonts w:ascii="Times New Roman" w:hAnsi="Times New Roman" w:cs="Times New Roman"/>
        </w:rPr>
      </w:pPr>
    </w:p>
    <w:p w14:paraId="4D155F15" w14:textId="47ED908E" w:rsidR="00A02807" w:rsidRPr="009213CC" w:rsidRDefault="00A02807" w:rsidP="00A02807">
      <w:pPr>
        <w:jc w:val="center"/>
        <w:rPr>
          <w:rFonts w:ascii="Times New Roman" w:hAnsi="Times New Roman" w:cs="Times New Roman"/>
        </w:rPr>
      </w:pPr>
    </w:p>
    <w:p w14:paraId="7FCF6EF3" w14:textId="53E05889" w:rsidR="00A02807" w:rsidRPr="009213CC" w:rsidRDefault="00A02807" w:rsidP="00A02807">
      <w:pPr>
        <w:jc w:val="center"/>
        <w:rPr>
          <w:rFonts w:ascii="Times New Roman" w:hAnsi="Times New Roman" w:cs="Times New Roman"/>
        </w:rPr>
      </w:pPr>
    </w:p>
    <w:p w14:paraId="60B16E23" w14:textId="11DB23E9" w:rsidR="00A02807" w:rsidRPr="009213CC" w:rsidRDefault="00A02807" w:rsidP="00A02807">
      <w:pPr>
        <w:jc w:val="center"/>
        <w:rPr>
          <w:rFonts w:ascii="Times New Roman" w:hAnsi="Times New Roman" w:cs="Times New Roman"/>
        </w:rPr>
      </w:pPr>
    </w:p>
    <w:p w14:paraId="1EFD6A67" w14:textId="7AE7B334" w:rsidR="00A02807" w:rsidRPr="009213CC" w:rsidRDefault="00A02807" w:rsidP="00A02807">
      <w:pPr>
        <w:jc w:val="center"/>
        <w:rPr>
          <w:rFonts w:ascii="Times New Roman" w:hAnsi="Times New Roman" w:cs="Times New Roman"/>
        </w:rPr>
      </w:pPr>
    </w:p>
    <w:p w14:paraId="25D2BE2A" w14:textId="20D616DE" w:rsidR="00A02807" w:rsidRPr="009213CC" w:rsidRDefault="00A02807" w:rsidP="00A02807">
      <w:pPr>
        <w:jc w:val="center"/>
        <w:rPr>
          <w:rFonts w:ascii="Times New Roman" w:hAnsi="Times New Roman" w:cs="Times New Roman"/>
        </w:rPr>
      </w:pPr>
    </w:p>
    <w:p w14:paraId="503812AC" w14:textId="12312A07" w:rsidR="00A02807" w:rsidRPr="009213CC" w:rsidRDefault="00A02807" w:rsidP="00A02807">
      <w:pPr>
        <w:jc w:val="center"/>
        <w:rPr>
          <w:rFonts w:ascii="Times New Roman" w:hAnsi="Times New Roman" w:cs="Times New Roman"/>
        </w:rPr>
      </w:pPr>
    </w:p>
    <w:p w14:paraId="03260458" w14:textId="6481677A" w:rsidR="00A02807" w:rsidRPr="009213CC" w:rsidRDefault="00A02807" w:rsidP="00A02807">
      <w:pPr>
        <w:jc w:val="center"/>
        <w:rPr>
          <w:rFonts w:ascii="Times New Roman" w:hAnsi="Times New Roman" w:cs="Times New Roman"/>
        </w:rPr>
      </w:pPr>
    </w:p>
    <w:p w14:paraId="259373C5" w14:textId="24CD12ED" w:rsidR="007E3360" w:rsidRPr="009213CC" w:rsidRDefault="007E3360" w:rsidP="00A02807">
      <w:pPr>
        <w:rPr>
          <w:rFonts w:ascii="Times New Roman" w:hAnsi="Times New Roman" w:cs="Times New Roman"/>
        </w:rPr>
      </w:pPr>
    </w:p>
    <w:p w14:paraId="602115D5" w14:textId="502EDAF6" w:rsidR="00F6756B" w:rsidRDefault="00F6756B" w:rsidP="00F6756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SPIS TREŚCI:</w:t>
      </w:r>
    </w:p>
    <w:p w14:paraId="348F3BCC" w14:textId="2EA443AF" w:rsidR="00F6756B" w:rsidRPr="00D77827" w:rsidRDefault="00F6756B" w:rsidP="00F6756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7827">
        <w:rPr>
          <w:rFonts w:ascii="Times New Roman" w:hAnsi="Times New Roman" w:cs="Times New Roman"/>
          <w:sz w:val="32"/>
          <w:szCs w:val="32"/>
        </w:rPr>
        <w:t>Słownik pojęć</w:t>
      </w:r>
    </w:p>
    <w:p w14:paraId="6EC55E59" w14:textId="52037068" w:rsidR="00F6756B" w:rsidRPr="00D77827" w:rsidRDefault="00F6756B" w:rsidP="00F6756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7827">
        <w:rPr>
          <w:rFonts w:ascii="Times New Roman" w:hAnsi="Times New Roman" w:cs="Times New Roman"/>
          <w:sz w:val="32"/>
          <w:szCs w:val="32"/>
        </w:rPr>
        <w:t>Zagadnienia ogólne</w:t>
      </w:r>
    </w:p>
    <w:p w14:paraId="68FC1C3F" w14:textId="04309077" w:rsidR="00F6756B" w:rsidRPr="00D77827" w:rsidRDefault="00F6756B" w:rsidP="00F6756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7827">
        <w:rPr>
          <w:rFonts w:ascii="Times New Roman" w:hAnsi="Times New Roman" w:cs="Times New Roman"/>
          <w:sz w:val="32"/>
          <w:szCs w:val="32"/>
        </w:rPr>
        <w:t>Raport podstawowy – specyfika</w:t>
      </w:r>
    </w:p>
    <w:p w14:paraId="29EAC0E8" w14:textId="56981B93" w:rsidR="00F6756B" w:rsidRPr="00D77827" w:rsidRDefault="00F6756B" w:rsidP="00F6756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7827">
        <w:rPr>
          <w:rFonts w:ascii="Times New Roman" w:hAnsi="Times New Roman" w:cs="Times New Roman"/>
          <w:sz w:val="32"/>
          <w:szCs w:val="32"/>
        </w:rPr>
        <w:t xml:space="preserve">Raport rozszerzony – specyfika </w:t>
      </w:r>
    </w:p>
    <w:p w14:paraId="2466B6FD" w14:textId="67DA3607" w:rsidR="00F6756B" w:rsidRPr="00D77827" w:rsidRDefault="00F6756B" w:rsidP="00F6756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7827">
        <w:rPr>
          <w:rFonts w:ascii="Times New Roman" w:hAnsi="Times New Roman" w:cs="Times New Roman"/>
          <w:sz w:val="32"/>
          <w:szCs w:val="32"/>
        </w:rPr>
        <w:t>Reklamacje</w:t>
      </w:r>
    </w:p>
    <w:p w14:paraId="3957952B" w14:textId="034DB073" w:rsidR="00F6756B" w:rsidRPr="00D77827" w:rsidRDefault="00F6756B" w:rsidP="00F6756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7827">
        <w:rPr>
          <w:rFonts w:ascii="Times New Roman" w:hAnsi="Times New Roman" w:cs="Times New Roman"/>
          <w:sz w:val="32"/>
          <w:szCs w:val="32"/>
        </w:rPr>
        <w:t>Postanowienia końcowe</w:t>
      </w:r>
    </w:p>
    <w:p w14:paraId="7176499F" w14:textId="77777777" w:rsidR="00F6756B" w:rsidRDefault="00F6756B" w:rsidP="00A44C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864F07" w14:textId="77777777" w:rsidR="00F6756B" w:rsidRDefault="00F6756B" w:rsidP="00A44C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B697E3" w14:textId="77777777" w:rsidR="00F6756B" w:rsidRDefault="00F6756B" w:rsidP="00A44C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B54A0A" w14:textId="77777777" w:rsidR="00F6756B" w:rsidRDefault="00F6756B" w:rsidP="00A44C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7FA7F2" w14:textId="77777777" w:rsidR="00F6756B" w:rsidRDefault="00F6756B" w:rsidP="00A44C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C1BC019" w14:textId="77777777" w:rsidR="00F6756B" w:rsidRDefault="00F6756B" w:rsidP="00A44C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42ED478" w14:textId="77777777" w:rsidR="00F6756B" w:rsidRDefault="00F6756B" w:rsidP="00A44C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F48B3BB" w14:textId="77777777" w:rsidR="00F6756B" w:rsidRDefault="00F6756B" w:rsidP="00A44C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CC31F1" w14:textId="77777777" w:rsidR="00F6756B" w:rsidRDefault="00F6756B" w:rsidP="00A44C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DC22A89" w14:textId="77777777" w:rsidR="00F6756B" w:rsidRDefault="00F6756B" w:rsidP="00A44C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843054" w14:textId="77777777" w:rsidR="00F6756B" w:rsidRDefault="00F6756B" w:rsidP="00A44C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79EE230" w14:textId="77777777" w:rsidR="00F6756B" w:rsidRDefault="00F6756B" w:rsidP="00C608F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A5BD713" w14:textId="364CB3EA" w:rsidR="007E3360" w:rsidRPr="00A44CCD" w:rsidRDefault="009213CC" w:rsidP="00A44C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4CCD">
        <w:rPr>
          <w:rFonts w:ascii="Times New Roman" w:hAnsi="Times New Roman" w:cs="Times New Roman"/>
          <w:b/>
          <w:bCs/>
          <w:sz w:val="32"/>
          <w:szCs w:val="32"/>
        </w:rPr>
        <w:lastRenderedPageBreak/>
        <w:t>SŁOWNIK POJĘĆ:</w:t>
      </w:r>
    </w:p>
    <w:p w14:paraId="0C0F603C" w14:textId="77777777" w:rsidR="009213CC" w:rsidRPr="00A44CCD" w:rsidRDefault="009213CC" w:rsidP="00A02807">
      <w:pPr>
        <w:rPr>
          <w:rFonts w:ascii="Times New Roman" w:hAnsi="Times New Roman" w:cs="Times New Roman"/>
          <w:sz w:val="24"/>
          <w:szCs w:val="24"/>
        </w:rPr>
      </w:pPr>
    </w:p>
    <w:p w14:paraId="26BD23C6" w14:textId="4C9F8B9D" w:rsidR="00C608F1" w:rsidRPr="00B03F0B" w:rsidRDefault="00A44CCD" w:rsidP="00F6756B">
      <w:pPr>
        <w:jc w:val="both"/>
        <w:rPr>
          <w:rFonts w:ascii="Times New Roman" w:hAnsi="Times New Roman" w:cs="Times New Roman"/>
          <w:sz w:val="24"/>
          <w:szCs w:val="24"/>
        </w:rPr>
      </w:pPr>
      <w:r w:rsidRPr="00A44CCD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>
        <w:rPr>
          <w:rFonts w:ascii="Times New Roman" w:hAnsi="Times New Roman" w:cs="Times New Roman"/>
          <w:b/>
          <w:bCs/>
        </w:rPr>
        <w:t xml:space="preserve"> -</w:t>
      </w:r>
      <w:r w:rsidRPr="00A44C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4CCD">
        <w:rPr>
          <w:rFonts w:ascii="Times New Roman" w:hAnsi="Times New Roman" w:cs="Times New Roman"/>
          <w:color w:val="000000"/>
          <w:sz w:val="24"/>
          <w:szCs w:val="24"/>
        </w:rPr>
        <w:t>Deputo sp. z o.o. pl. Wolności 7/206, 50-071 Wrocław</w:t>
      </w:r>
      <w:r w:rsidRPr="00A44CCD">
        <w:rPr>
          <w:rFonts w:ascii="Times New Roman" w:hAnsi="Times New Roman" w:cs="Times New Roman"/>
          <w:sz w:val="24"/>
          <w:szCs w:val="24"/>
        </w:rPr>
        <w:t xml:space="preserve">, </w:t>
      </w:r>
      <w:r w:rsidRPr="00A44CCD">
        <w:rPr>
          <w:rFonts w:ascii="Times New Roman" w:hAnsi="Times New Roman" w:cs="Times New Roman"/>
          <w:color w:val="000000"/>
          <w:sz w:val="24"/>
          <w:szCs w:val="24"/>
        </w:rPr>
        <w:t>wpisana do rejestru przedsiębiorców KRS prowadzonego przez Sąd Rejonowy dla Wrocławia Fabrycznej we</w:t>
      </w:r>
      <w:r>
        <w:rPr>
          <w:rFonts w:ascii="Times New Roman" w:hAnsi="Times New Roman" w:cs="Times New Roman"/>
          <w:color w:val="000000"/>
        </w:rPr>
        <w:t xml:space="preserve"> </w:t>
      </w:r>
      <w:r w:rsidRPr="00A44CCD">
        <w:rPr>
          <w:rFonts w:ascii="Times New Roman" w:hAnsi="Times New Roman" w:cs="Times New Roman"/>
          <w:color w:val="000000"/>
          <w:sz w:val="24"/>
          <w:szCs w:val="24"/>
        </w:rPr>
        <w:t>Wrocławiu VI Wydział Gospodarczy KRS pod nr: 0000588118 NIP: 8971816429; REGON: 363068212; kapitał zakładowy: 200 000,00 PLN</w:t>
      </w:r>
      <w:r w:rsidR="00C608F1">
        <w:rPr>
          <w:rFonts w:ascii="Times New Roman" w:hAnsi="Times New Roman" w:cs="Times New Roman"/>
          <w:color w:val="000000"/>
        </w:rPr>
        <w:t>, pełnomocnik Zleceniodawcy</w:t>
      </w:r>
      <w:r w:rsidR="00B36D53">
        <w:rPr>
          <w:rFonts w:ascii="Times New Roman" w:hAnsi="Times New Roman" w:cs="Times New Roman"/>
          <w:color w:val="000000"/>
        </w:rPr>
        <w:t xml:space="preserve">, </w:t>
      </w:r>
    </w:p>
    <w:p w14:paraId="522E9EB1" w14:textId="05051277" w:rsidR="00C608F1" w:rsidRDefault="00A44CCD" w:rsidP="00F6756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ZLECENIODAWCA </w:t>
      </w:r>
      <w:r w:rsidR="00F6756B" w:rsidRPr="00F6756B">
        <w:rPr>
          <w:rFonts w:ascii="Times New Roman" w:hAnsi="Times New Roman" w:cs="Times New Roman"/>
        </w:rPr>
        <w:t>– podmiot zlecający sporządzenie raportu, udzielający Zleceniobiorcy umocowania w tym zakresie</w:t>
      </w:r>
      <w:r w:rsidR="00F6756B">
        <w:rPr>
          <w:rFonts w:ascii="Times New Roman" w:hAnsi="Times New Roman" w:cs="Times New Roman"/>
        </w:rPr>
        <w:t>;</w:t>
      </w:r>
    </w:p>
    <w:p w14:paraId="24A9A726" w14:textId="2EA21E52" w:rsidR="00C608F1" w:rsidRDefault="00F6756B" w:rsidP="00F7607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ZLECENIE</w:t>
      </w:r>
      <w:r w:rsidR="00F76071">
        <w:rPr>
          <w:rFonts w:ascii="Times New Roman" w:hAnsi="Times New Roman" w:cs="Times New Roman"/>
          <w:b/>
          <w:bCs/>
        </w:rPr>
        <w:t xml:space="preserve"> – </w:t>
      </w:r>
      <w:r w:rsidR="00F76071" w:rsidRPr="00F6756B">
        <w:rPr>
          <w:rFonts w:ascii="Times New Roman" w:hAnsi="Times New Roman" w:cs="Times New Roman"/>
        </w:rPr>
        <w:t>sporządzenie Raportu podstawowego i/lub Raportu rozszerzonego (szczegółowa specyfikacja</w:t>
      </w:r>
      <w:r>
        <w:rPr>
          <w:rFonts w:ascii="Times New Roman" w:hAnsi="Times New Roman" w:cs="Times New Roman"/>
        </w:rPr>
        <w:t xml:space="preserve"> w rozdziale i …)</w:t>
      </w:r>
      <w:r w:rsidR="00F76071" w:rsidRPr="00F6756B">
        <w:rPr>
          <w:rFonts w:ascii="Times New Roman" w:hAnsi="Times New Roman" w:cs="Times New Roman"/>
        </w:rPr>
        <w:t xml:space="preserve"> </w:t>
      </w:r>
    </w:p>
    <w:p w14:paraId="07C76241" w14:textId="1C720762" w:rsidR="00C608F1" w:rsidRDefault="00A44CCD" w:rsidP="00F76071">
      <w:pPr>
        <w:jc w:val="both"/>
        <w:rPr>
          <w:rFonts w:ascii="Times New Roman" w:hAnsi="Times New Roman" w:cs="Times New Roman"/>
        </w:rPr>
      </w:pPr>
      <w:r w:rsidRPr="00A44CCD">
        <w:rPr>
          <w:rFonts w:ascii="Times New Roman" w:hAnsi="Times New Roman" w:cs="Times New Roman"/>
          <w:b/>
          <w:bCs/>
        </w:rPr>
        <w:t>D</w:t>
      </w:r>
      <w:r w:rsidR="00F6756B">
        <w:rPr>
          <w:rFonts w:ascii="Times New Roman" w:hAnsi="Times New Roman" w:cs="Times New Roman"/>
          <w:b/>
          <w:bCs/>
        </w:rPr>
        <w:t>ATA</w:t>
      </w:r>
      <w:r w:rsidRPr="00A44CCD">
        <w:rPr>
          <w:rFonts w:ascii="Times New Roman" w:hAnsi="Times New Roman" w:cs="Times New Roman"/>
          <w:b/>
          <w:bCs/>
        </w:rPr>
        <w:t xml:space="preserve"> PRZYJĘCIA ZLECENIA</w:t>
      </w:r>
      <w:r>
        <w:rPr>
          <w:rFonts w:ascii="Times New Roman" w:hAnsi="Times New Roman" w:cs="Times New Roman"/>
        </w:rPr>
        <w:t xml:space="preserve"> </w:t>
      </w:r>
      <w:r w:rsidR="009213CC">
        <w:rPr>
          <w:rFonts w:ascii="Times New Roman" w:hAnsi="Times New Roman" w:cs="Times New Roman"/>
        </w:rPr>
        <w:t>– d</w:t>
      </w:r>
      <w:r w:rsidR="00F6756B">
        <w:rPr>
          <w:rFonts w:ascii="Times New Roman" w:hAnsi="Times New Roman" w:cs="Times New Roman"/>
        </w:rPr>
        <w:t>zień</w:t>
      </w:r>
      <w:r w:rsidR="009213CC">
        <w:rPr>
          <w:rFonts w:ascii="Times New Roman" w:hAnsi="Times New Roman" w:cs="Times New Roman"/>
        </w:rPr>
        <w:t>, w któr</w:t>
      </w:r>
      <w:r w:rsidR="00F6756B">
        <w:rPr>
          <w:rFonts w:ascii="Times New Roman" w:hAnsi="Times New Roman" w:cs="Times New Roman"/>
        </w:rPr>
        <w:t>ym</w:t>
      </w:r>
      <w:r w:rsidR="009213CC">
        <w:rPr>
          <w:rFonts w:ascii="Times New Roman" w:hAnsi="Times New Roman" w:cs="Times New Roman"/>
        </w:rPr>
        <w:t xml:space="preserve"> wpłynęło na adres e-mail Zleceniobiorcy (…) </w:t>
      </w:r>
      <w:r w:rsidR="00F76071">
        <w:rPr>
          <w:rFonts w:ascii="Times New Roman" w:hAnsi="Times New Roman" w:cs="Times New Roman"/>
        </w:rPr>
        <w:t xml:space="preserve">podpisane przez Zleceniodawcę </w:t>
      </w:r>
      <w:r w:rsidR="009213CC">
        <w:rPr>
          <w:rFonts w:ascii="Times New Roman" w:hAnsi="Times New Roman" w:cs="Times New Roman"/>
        </w:rPr>
        <w:t xml:space="preserve">zlecenie sporządzenia raportu, przy czym za skuteczne złożenie zlecenia rozumie się moment przesłania podpisanego zlecenia zawierającego </w:t>
      </w:r>
      <w:r>
        <w:rPr>
          <w:rFonts w:ascii="Times New Roman" w:hAnsi="Times New Roman" w:cs="Times New Roman"/>
        </w:rPr>
        <w:t>obligatoryjne dane kontrahenta podlegającego weryfikacji oraz opłacenia zlecenia zgodnie z wystawioną przez Zleceniobiorcę fakturą</w:t>
      </w:r>
      <w:r w:rsidR="00C608F1">
        <w:rPr>
          <w:rFonts w:ascii="Times New Roman" w:hAnsi="Times New Roman" w:cs="Times New Roman"/>
        </w:rPr>
        <w:t>;</w:t>
      </w:r>
    </w:p>
    <w:p w14:paraId="552C9588" w14:textId="6E4BA9CC" w:rsidR="00A44CCD" w:rsidRPr="00B03F0B" w:rsidRDefault="00C608F1" w:rsidP="00B03F0B">
      <w:pPr>
        <w:jc w:val="both"/>
        <w:rPr>
          <w:rFonts w:ascii="Times New Roman" w:hAnsi="Times New Roman" w:cs="Times New Roman"/>
        </w:rPr>
      </w:pPr>
      <w:r w:rsidRPr="00C608F1">
        <w:rPr>
          <w:rFonts w:ascii="Times New Roman" w:hAnsi="Times New Roman" w:cs="Times New Roman"/>
          <w:b/>
          <w:bCs/>
        </w:rPr>
        <w:t>OBLIGATORYJNE DANE KONTRAHENTA</w:t>
      </w:r>
      <w:r>
        <w:rPr>
          <w:rFonts w:ascii="Times New Roman" w:hAnsi="Times New Roman" w:cs="Times New Roman"/>
        </w:rPr>
        <w:t xml:space="preserve"> – dane konieczne do uzyskania raportu, identyfikujące weryfikowany podmiot</w:t>
      </w:r>
      <w:r w:rsidR="00D77827">
        <w:rPr>
          <w:rFonts w:ascii="Times New Roman" w:hAnsi="Times New Roman" w:cs="Times New Roman"/>
        </w:rPr>
        <w:t>, odpowiednio NIP, PESEL lub KRS</w:t>
      </w:r>
      <w:r>
        <w:rPr>
          <w:rFonts w:ascii="Times New Roman" w:hAnsi="Times New Roman" w:cs="Times New Roman"/>
        </w:rPr>
        <w:t>;</w:t>
      </w:r>
    </w:p>
    <w:p w14:paraId="338BB3E0" w14:textId="44589090" w:rsidR="00F76071" w:rsidRDefault="00A44CCD" w:rsidP="00F76071">
      <w:pPr>
        <w:jc w:val="both"/>
        <w:rPr>
          <w:rFonts w:ascii="Times New Roman" w:hAnsi="Times New Roman" w:cs="Times New Roman"/>
        </w:rPr>
      </w:pPr>
      <w:r w:rsidRPr="00F76071">
        <w:rPr>
          <w:rFonts w:ascii="Times New Roman" w:hAnsi="Times New Roman" w:cs="Times New Roman"/>
          <w:b/>
          <w:bCs/>
        </w:rPr>
        <w:t>BAZA POWIĄZAŃ BIZNESOWYCH</w:t>
      </w:r>
      <w:r>
        <w:rPr>
          <w:rFonts w:ascii="Times New Roman" w:hAnsi="Times New Roman" w:cs="Times New Roman"/>
        </w:rPr>
        <w:t xml:space="preserve"> – lista podmiotów powiązanych z weryfikowanym podmiotem </w:t>
      </w:r>
      <w:r w:rsidR="00F76071">
        <w:rPr>
          <w:rFonts w:ascii="Times New Roman" w:hAnsi="Times New Roman" w:cs="Times New Roman"/>
        </w:rPr>
        <w:t>osobowo i/lub kapitałowo, przekazywana Zleceniodawcy w ramach Raportu rozszerzonego, zawierająca podstawowe dane teleadresowe.</w:t>
      </w:r>
    </w:p>
    <w:p w14:paraId="3F598595" w14:textId="280F9FDA" w:rsidR="00D7058F" w:rsidRDefault="00F76071" w:rsidP="00F76071">
      <w:pPr>
        <w:rPr>
          <w:rFonts w:ascii="Times New Roman" w:hAnsi="Times New Roman" w:cs="Times New Roman"/>
        </w:rPr>
      </w:pPr>
      <w:r w:rsidRPr="00F76071">
        <w:rPr>
          <w:rFonts w:ascii="Times New Roman" w:hAnsi="Times New Roman" w:cs="Times New Roman"/>
          <w:b/>
          <w:bCs/>
        </w:rPr>
        <w:t>RAPORT</w:t>
      </w:r>
      <w:r w:rsidRPr="00F76071">
        <w:rPr>
          <w:rFonts w:ascii="Times New Roman" w:hAnsi="Times New Roman" w:cs="Times New Roman"/>
        </w:rPr>
        <w:t xml:space="preserve"> – to zbiór informacji gospodarczych na temat wybranego przez </w:t>
      </w:r>
      <w:r>
        <w:rPr>
          <w:rFonts w:ascii="Times New Roman" w:hAnsi="Times New Roman" w:cs="Times New Roman"/>
        </w:rPr>
        <w:t xml:space="preserve">Zleceniodawcę </w:t>
      </w:r>
      <w:r w:rsidRPr="00F76071">
        <w:rPr>
          <w:rFonts w:ascii="Times New Roman" w:hAnsi="Times New Roman" w:cs="Times New Roman"/>
        </w:rPr>
        <w:t>podmiotu</w:t>
      </w:r>
      <w:r>
        <w:rPr>
          <w:rFonts w:ascii="Times New Roman" w:hAnsi="Times New Roman" w:cs="Times New Roman"/>
        </w:rPr>
        <w:t xml:space="preserve"> </w:t>
      </w:r>
      <w:r w:rsidRPr="00F76071">
        <w:rPr>
          <w:rFonts w:ascii="Times New Roman" w:hAnsi="Times New Roman" w:cs="Times New Roman"/>
        </w:rPr>
        <w:t xml:space="preserve">gospodarczego, </w:t>
      </w:r>
      <w:r>
        <w:rPr>
          <w:rFonts w:ascii="Times New Roman" w:hAnsi="Times New Roman" w:cs="Times New Roman"/>
        </w:rPr>
        <w:t>wskazanego w Zleceniu</w:t>
      </w:r>
      <w:r w:rsidR="00D7058F">
        <w:rPr>
          <w:rFonts w:ascii="Times New Roman" w:hAnsi="Times New Roman" w:cs="Times New Roman"/>
        </w:rPr>
        <w:t>;</w:t>
      </w:r>
    </w:p>
    <w:p w14:paraId="4132A9F8" w14:textId="547BD24F" w:rsidR="00D7058F" w:rsidRDefault="00D7058F" w:rsidP="00D7058F">
      <w:pPr>
        <w:jc w:val="both"/>
        <w:rPr>
          <w:rFonts w:ascii="Times New Roman" w:hAnsi="Times New Roman" w:cs="Times New Roman"/>
        </w:rPr>
      </w:pPr>
      <w:r w:rsidRPr="00D7058F">
        <w:rPr>
          <w:rFonts w:ascii="Times New Roman" w:hAnsi="Times New Roman" w:cs="Times New Roman"/>
          <w:b/>
          <w:bCs/>
        </w:rPr>
        <w:t>CEIDG</w:t>
      </w:r>
      <w:r>
        <w:rPr>
          <w:rFonts w:ascii="Times New Roman" w:hAnsi="Times New Roman" w:cs="Times New Roman"/>
        </w:rPr>
        <w:t xml:space="preserve"> – </w:t>
      </w:r>
      <w:r w:rsidRPr="00D7058F">
        <w:rPr>
          <w:rFonts w:ascii="Times New Roman" w:hAnsi="Times New Roman" w:cs="Times New Roman"/>
        </w:rPr>
        <w:t>Centralna Ewidencja i Informacja o Działalności Gospodarczej, elektroniczny rejestr przedsiębiorców, którzy prowadzą działalność gospodarczą w Polsce</w:t>
      </w:r>
      <w:r>
        <w:rPr>
          <w:rFonts w:ascii="Times New Roman" w:hAnsi="Times New Roman" w:cs="Times New Roman"/>
        </w:rPr>
        <w:t>;</w:t>
      </w:r>
    </w:p>
    <w:p w14:paraId="2D401284" w14:textId="3E9A6D46" w:rsidR="00D7058F" w:rsidRDefault="00D7058F" w:rsidP="00D7058F">
      <w:pPr>
        <w:jc w:val="both"/>
        <w:rPr>
          <w:rFonts w:ascii="Times New Roman" w:hAnsi="Times New Roman" w:cs="Times New Roman"/>
        </w:rPr>
      </w:pPr>
      <w:r w:rsidRPr="00D7058F">
        <w:rPr>
          <w:rFonts w:ascii="Times New Roman" w:hAnsi="Times New Roman" w:cs="Times New Roman"/>
          <w:b/>
          <w:bCs/>
        </w:rPr>
        <w:t>KRS</w:t>
      </w:r>
      <w:r>
        <w:rPr>
          <w:rFonts w:ascii="Times New Roman" w:hAnsi="Times New Roman" w:cs="Times New Roman"/>
        </w:rPr>
        <w:t xml:space="preserve"> – Krajowy Rejestr Sądowy;</w:t>
      </w:r>
    </w:p>
    <w:p w14:paraId="455EDBAA" w14:textId="5BC15A85" w:rsidR="00D7058F" w:rsidRDefault="00D7058F" w:rsidP="00D7058F">
      <w:pPr>
        <w:jc w:val="both"/>
        <w:rPr>
          <w:rFonts w:ascii="Times New Roman" w:hAnsi="Times New Roman" w:cs="Times New Roman"/>
        </w:rPr>
      </w:pPr>
      <w:r w:rsidRPr="00D7058F">
        <w:rPr>
          <w:rFonts w:ascii="Times New Roman" w:hAnsi="Times New Roman" w:cs="Times New Roman"/>
          <w:b/>
          <w:bCs/>
        </w:rPr>
        <w:t>BIG</w:t>
      </w:r>
      <w:r>
        <w:rPr>
          <w:rFonts w:ascii="Times New Roman" w:hAnsi="Times New Roman" w:cs="Times New Roman"/>
        </w:rPr>
        <w:t xml:space="preserve"> – Biuro Informacji Gospodarczej;</w:t>
      </w:r>
    </w:p>
    <w:p w14:paraId="23BA87A5" w14:textId="2D7CE801" w:rsidR="00D7058F" w:rsidRDefault="00D7058F" w:rsidP="00D7058F">
      <w:pPr>
        <w:jc w:val="both"/>
        <w:rPr>
          <w:rFonts w:ascii="Times New Roman" w:hAnsi="Times New Roman" w:cs="Times New Roman"/>
        </w:rPr>
      </w:pPr>
      <w:r w:rsidRPr="00D7058F">
        <w:rPr>
          <w:rFonts w:ascii="Times New Roman" w:hAnsi="Times New Roman" w:cs="Times New Roman"/>
          <w:b/>
          <w:bCs/>
        </w:rPr>
        <w:t>REGON</w:t>
      </w:r>
      <w:r>
        <w:rPr>
          <w:rFonts w:ascii="Times New Roman" w:hAnsi="Times New Roman" w:cs="Times New Roman"/>
        </w:rPr>
        <w:t xml:space="preserve"> - </w:t>
      </w:r>
      <w:r w:rsidRPr="00D7058F">
        <w:rPr>
          <w:rFonts w:ascii="Times New Roman" w:hAnsi="Times New Roman" w:cs="Times New Roman"/>
        </w:rPr>
        <w:t>numer nadawany podmiotom gospodarki narodowej i jednostkom lokalnym tych podmiotów w krajowym rejestrze urzędowym podmiotów gospodarki narodowej REGON</w:t>
      </w:r>
      <w:r w:rsidR="00B03F0B">
        <w:rPr>
          <w:rFonts w:ascii="Times New Roman" w:hAnsi="Times New Roman" w:cs="Times New Roman"/>
        </w:rPr>
        <w:t>;</w:t>
      </w:r>
    </w:p>
    <w:p w14:paraId="2BDD2CA1" w14:textId="20B4DA7D" w:rsidR="002D22BA" w:rsidRDefault="002D22BA" w:rsidP="00D7058F">
      <w:pPr>
        <w:jc w:val="both"/>
        <w:rPr>
          <w:rFonts w:ascii="Times New Roman" w:hAnsi="Times New Roman" w:cs="Times New Roman"/>
        </w:rPr>
      </w:pPr>
      <w:r w:rsidRPr="002D22BA">
        <w:rPr>
          <w:rFonts w:ascii="Times New Roman" w:hAnsi="Times New Roman" w:cs="Times New Roman"/>
          <w:b/>
          <w:bCs/>
        </w:rPr>
        <w:t>KONTRAHENT</w:t>
      </w:r>
      <w:r>
        <w:rPr>
          <w:rFonts w:ascii="Times New Roman" w:hAnsi="Times New Roman" w:cs="Times New Roman"/>
        </w:rPr>
        <w:t xml:space="preserve"> – podmiot podlegający weryfikacji w ramach zlecenia.</w:t>
      </w:r>
    </w:p>
    <w:p w14:paraId="24A19D89" w14:textId="77777777" w:rsidR="00C608F1" w:rsidRPr="00C608F1" w:rsidRDefault="00C608F1" w:rsidP="00A028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FB74885" w14:textId="7DF4DCC9" w:rsidR="00C608F1" w:rsidRPr="00B03F0B" w:rsidRDefault="00C608F1" w:rsidP="00B03F0B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B03F0B">
        <w:rPr>
          <w:rFonts w:ascii="Times New Roman" w:hAnsi="Times New Roman" w:cs="Times New Roman"/>
          <w:b/>
          <w:bCs/>
          <w:sz w:val="32"/>
          <w:szCs w:val="32"/>
        </w:rPr>
        <w:t>ZAGADNIENIA OGÓLNE</w:t>
      </w:r>
    </w:p>
    <w:p w14:paraId="49017206" w14:textId="77777777" w:rsidR="00C608F1" w:rsidRDefault="00C608F1" w:rsidP="00A02807">
      <w:pPr>
        <w:rPr>
          <w:rFonts w:ascii="Times New Roman" w:hAnsi="Times New Roman" w:cs="Times New Roman"/>
        </w:rPr>
      </w:pPr>
    </w:p>
    <w:p w14:paraId="6D638FEF" w14:textId="2532002E" w:rsidR="00B03F0B" w:rsidRPr="00B03F0B" w:rsidRDefault="00B03F0B" w:rsidP="00B03F0B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b/>
          <w:bCs/>
          <w:u w:val="single"/>
        </w:rPr>
      </w:pPr>
      <w:r w:rsidRPr="00B03F0B">
        <w:rPr>
          <w:rFonts w:ascii="Times New Roman" w:hAnsi="Times New Roman" w:cs="Times New Roman"/>
          <w:b/>
          <w:bCs/>
          <w:u w:val="single"/>
        </w:rPr>
        <w:t>Zlecenie sporządzenia raportu</w:t>
      </w:r>
    </w:p>
    <w:p w14:paraId="5C5A99EB" w14:textId="7AE990C3" w:rsidR="007E3360" w:rsidRPr="00B03F0B" w:rsidRDefault="007E3360" w:rsidP="00B03F0B">
      <w:pPr>
        <w:rPr>
          <w:rFonts w:ascii="Times New Roman" w:hAnsi="Times New Roman" w:cs="Times New Roman"/>
        </w:rPr>
      </w:pPr>
      <w:r w:rsidRPr="00B03F0B">
        <w:rPr>
          <w:rFonts w:ascii="Times New Roman" w:hAnsi="Times New Roman" w:cs="Times New Roman"/>
        </w:rPr>
        <w:t xml:space="preserve">Zlecenie przygotowania raportu w jednej z opcji przewidzianych przez niniejszy regulamin odbywa się </w:t>
      </w:r>
      <w:r w:rsidR="00D2722D" w:rsidRPr="00B03F0B">
        <w:rPr>
          <w:rFonts w:ascii="Times New Roman" w:hAnsi="Times New Roman" w:cs="Times New Roman"/>
        </w:rPr>
        <w:t>poprzez jego przesłanie na adres e-mail …………………….</w:t>
      </w:r>
    </w:p>
    <w:p w14:paraId="1A5CB86C" w14:textId="104D1B2D" w:rsidR="00D2722D" w:rsidRDefault="00D2722D" w:rsidP="00A02807">
      <w:pPr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 xml:space="preserve">Zleceniodawca zobowiązuje się przekazać Zleceniobiorcy dane Dłużnika umożliwiające jego identyfikację w </w:t>
      </w:r>
      <w:r w:rsidR="00B03F0B">
        <w:rPr>
          <w:rFonts w:ascii="Times New Roman" w:hAnsi="Times New Roman" w:cs="Times New Roman"/>
        </w:rPr>
        <w:t>r</w:t>
      </w:r>
      <w:r w:rsidRPr="009213CC">
        <w:rPr>
          <w:rFonts w:ascii="Times New Roman" w:hAnsi="Times New Roman" w:cs="Times New Roman"/>
        </w:rPr>
        <w:t>ejestrach, celem przygotowania Raportu, przy czym obligatoryjne jest przekazanie NIP lub PESEL w przypadku osób fizycznyc</w:t>
      </w:r>
      <w:r w:rsidR="00B03F0B">
        <w:rPr>
          <w:rFonts w:ascii="Times New Roman" w:hAnsi="Times New Roman" w:cs="Times New Roman"/>
        </w:rPr>
        <w:t xml:space="preserve">h, numeru KRS w przypadku </w:t>
      </w:r>
      <w:r w:rsidRPr="009213CC">
        <w:rPr>
          <w:rFonts w:ascii="Times New Roman" w:hAnsi="Times New Roman" w:cs="Times New Roman"/>
        </w:rPr>
        <w:t>spółek.</w:t>
      </w:r>
    </w:p>
    <w:p w14:paraId="79184A09" w14:textId="74C11475" w:rsidR="00B03F0B" w:rsidRDefault="00B03F0B" w:rsidP="00B03F0B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b/>
          <w:bCs/>
          <w:u w:val="single"/>
        </w:rPr>
      </w:pPr>
      <w:r w:rsidRPr="00B03F0B">
        <w:rPr>
          <w:rFonts w:ascii="Times New Roman" w:hAnsi="Times New Roman" w:cs="Times New Roman"/>
          <w:b/>
          <w:bCs/>
          <w:u w:val="single"/>
        </w:rPr>
        <w:t>Umocowanie</w:t>
      </w:r>
    </w:p>
    <w:p w14:paraId="25EAB237" w14:textId="1FBBED97" w:rsidR="00B03F0B" w:rsidRDefault="00B03F0B" w:rsidP="00B03F0B">
      <w:pPr>
        <w:jc w:val="both"/>
        <w:rPr>
          <w:rFonts w:ascii="Times New Roman" w:hAnsi="Times New Roman" w:cs="Times New Roman"/>
        </w:rPr>
      </w:pPr>
      <w:r w:rsidRPr="00B36D53">
        <w:rPr>
          <w:rFonts w:ascii="Times New Roman" w:hAnsi="Times New Roman" w:cs="Times New Roman"/>
        </w:rPr>
        <w:t xml:space="preserve">Zlecenie sporządzenia raportu jednoznaczne jest z udzieleniem </w:t>
      </w:r>
      <w:r w:rsidR="00B36D53" w:rsidRPr="00B36D53">
        <w:rPr>
          <w:rFonts w:ascii="Times New Roman" w:hAnsi="Times New Roman" w:cs="Times New Roman"/>
        </w:rPr>
        <w:t xml:space="preserve">Zleceniobiorcy </w:t>
      </w:r>
      <w:r w:rsidRPr="00B36D53">
        <w:rPr>
          <w:rFonts w:ascii="Times New Roman" w:hAnsi="Times New Roman" w:cs="Times New Roman"/>
        </w:rPr>
        <w:t xml:space="preserve">pełnomocnictwa </w:t>
      </w:r>
      <w:r w:rsidR="00B36D53" w:rsidRPr="00B36D53">
        <w:rPr>
          <w:rFonts w:ascii="Times New Roman" w:hAnsi="Times New Roman" w:cs="Times New Roman"/>
        </w:rPr>
        <w:t>rodzajowego do pozyskania danych z rejestrów.</w:t>
      </w:r>
    </w:p>
    <w:p w14:paraId="07966E62" w14:textId="67737A70" w:rsidR="00B36D53" w:rsidRPr="00B36D53" w:rsidRDefault="00B36D53" w:rsidP="00B36D53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B36D53">
        <w:rPr>
          <w:rFonts w:ascii="Times New Roman" w:hAnsi="Times New Roman" w:cs="Times New Roman"/>
          <w:b/>
          <w:bCs/>
          <w:u w:val="single"/>
        </w:rPr>
        <w:t>Przekazanie raportu</w:t>
      </w:r>
    </w:p>
    <w:p w14:paraId="48BE0868" w14:textId="5C9AB7CB" w:rsidR="00C0647A" w:rsidRPr="009213CC" w:rsidRDefault="002A59D8" w:rsidP="00A02807">
      <w:pPr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 xml:space="preserve">Zleceniodawca otrzymuje raport w formie PDF, na adres e-mail, z którego przesłano zlecenie (w </w:t>
      </w:r>
      <w:proofErr w:type="gramStart"/>
      <w:r w:rsidRPr="009213CC">
        <w:rPr>
          <w:rFonts w:ascii="Times New Roman" w:hAnsi="Times New Roman" w:cs="Times New Roman"/>
        </w:rPr>
        <w:t>przypadku</w:t>
      </w:r>
      <w:proofErr w:type="gramEnd"/>
      <w:r w:rsidRPr="009213CC">
        <w:rPr>
          <w:rFonts w:ascii="Times New Roman" w:hAnsi="Times New Roman" w:cs="Times New Roman"/>
        </w:rPr>
        <w:t xml:space="preserve"> gdy inny adres e-mail będzie właściwy do przesłania raportu konieczne jest jego wskazanie </w:t>
      </w:r>
      <w:r w:rsidR="00680CCD" w:rsidRPr="009213CC">
        <w:rPr>
          <w:rFonts w:ascii="Times New Roman" w:hAnsi="Times New Roman" w:cs="Times New Roman"/>
        </w:rPr>
        <w:t xml:space="preserve">w </w:t>
      </w:r>
      <w:r w:rsidR="00B36D53">
        <w:rPr>
          <w:rFonts w:ascii="Times New Roman" w:hAnsi="Times New Roman" w:cs="Times New Roman"/>
        </w:rPr>
        <w:t>z</w:t>
      </w:r>
      <w:r w:rsidR="00680CCD" w:rsidRPr="009213CC">
        <w:rPr>
          <w:rFonts w:ascii="Times New Roman" w:hAnsi="Times New Roman" w:cs="Times New Roman"/>
        </w:rPr>
        <w:t>leceniu).</w:t>
      </w:r>
    </w:p>
    <w:p w14:paraId="0BADDBDB" w14:textId="7ED3A0D5" w:rsidR="00C0647A" w:rsidRPr="00B36D53" w:rsidRDefault="00C0647A" w:rsidP="00B36D53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b/>
          <w:bCs/>
          <w:u w:val="single"/>
        </w:rPr>
      </w:pPr>
      <w:r w:rsidRPr="00B36D53">
        <w:rPr>
          <w:rFonts w:ascii="Times New Roman" w:hAnsi="Times New Roman" w:cs="Times New Roman"/>
          <w:b/>
          <w:bCs/>
          <w:u w:val="single"/>
        </w:rPr>
        <w:t>Odpowiedzialność Zleceniobiorcy</w:t>
      </w:r>
    </w:p>
    <w:p w14:paraId="065CC534" w14:textId="2E8A4392" w:rsidR="00195F83" w:rsidRPr="009213CC" w:rsidRDefault="00C76BB2" w:rsidP="00B36D53">
      <w:pPr>
        <w:jc w:val="both"/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>Zleceniobiorca nie odpowiada za prawdziwość informacji umieszczonych w rejestrach, a będących podstawą do sporządzenia raportu</w:t>
      </w:r>
      <w:r w:rsidR="00195F83" w:rsidRPr="009213CC">
        <w:rPr>
          <w:rFonts w:ascii="Times New Roman" w:hAnsi="Times New Roman" w:cs="Times New Roman"/>
        </w:rPr>
        <w:t>.</w:t>
      </w:r>
    </w:p>
    <w:p w14:paraId="3580635B" w14:textId="0358A7DB" w:rsidR="00C76BB2" w:rsidRPr="009213CC" w:rsidRDefault="00C76BB2" w:rsidP="00B36D53">
      <w:pPr>
        <w:jc w:val="both"/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>Zleceniobiorca zobowiązuje się do przekazania</w:t>
      </w:r>
      <w:r w:rsidR="00B36D53">
        <w:rPr>
          <w:rFonts w:ascii="Times New Roman" w:hAnsi="Times New Roman" w:cs="Times New Roman"/>
        </w:rPr>
        <w:t>,</w:t>
      </w:r>
      <w:r w:rsidRPr="009213CC">
        <w:rPr>
          <w:rFonts w:ascii="Times New Roman" w:hAnsi="Times New Roman" w:cs="Times New Roman"/>
        </w:rPr>
        <w:t xml:space="preserve"> w ramach raportu</w:t>
      </w:r>
      <w:r w:rsidR="00B36D53">
        <w:rPr>
          <w:rFonts w:ascii="Times New Roman" w:hAnsi="Times New Roman" w:cs="Times New Roman"/>
        </w:rPr>
        <w:t>,</w:t>
      </w:r>
      <w:r w:rsidRPr="009213CC">
        <w:rPr>
          <w:rFonts w:ascii="Times New Roman" w:hAnsi="Times New Roman" w:cs="Times New Roman"/>
        </w:rPr>
        <w:t xml:space="preserve"> informacji rzetelnie i z należytą starannością.</w:t>
      </w:r>
    </w:p>
    <w:p w14:paraId="21C4BEF1" w14:textId="68AC97AA" w:rsidR="009213CC" w:rsidRPr="009213CC" w:rsidRDefault="009213CC" w:rsidP="00B36D53">
      <w:pPr>
        <w:jc w:val="both"/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>W ramach realizacji zlecenia Zleceniobiorca występuje w charakterze pełnomocnika Zleceniodawcy. Na żadnym etapie realizacji zlecenia Zleceniobiorca nie występuje w charakterze biura informacji gospodarczej.</w:t>
      </w:r>
    </w:p>
    <w:p w14:paraId="3EF10839" w14:textId="3FD53851" w:rsidR="00C76BB2" w:rsidRPr="009213CC" w:rsidRDefault="00C76BB2" w:rsidP="00A02807">
      <w:pPr>
        <w:rPr>
          <w:rFonts w:ascii="Times New Roman" w:hAnsi="Times New Roman" w:cs="Times New Roman"/>
        </w:rPr>
      </w:pPr>
    </w:p>
    <w:p w14:paraId="71DE4B72" w14:textId="77777777" w:rsidR="00C76BB2" w:rsidRPr="009213CC" w:rsidRDefault="00C76BB2" w:rsidP="00A02807">
      <w:pPr>
        <w:rPr>
          <w:rFonts w:ascii="Times New Roman" w:hAnsi="Times New Roman" w:cs="Times New Roman"/>
        </w:rPr>
      </w:pPr>
    </w:p>
    <w:p w14:paraId="14A90785" w14:textId="77777777" w:rsidR="00C0647A" w:rsidRPr="009213CC" w:rsidRDefault="00C0647A" w:rsidP="00A02807">
      <w:pPr>
        <w:rPr>
          <w:rFonts w:ascii="Times New Roman" w:hAnsi="Times New Roman" w:cs="Times New Roman"/>
        </w:rPr>
      </w:pPr>
    </w:p>
    <w:p w14:paraId="3ACD95D5" w14:textId="464C7834" w:rsidR="0078644A" w:rsidRPr="009213CC" w:rsidRDefault="0078644A" w:rsidP="00A02807">
      <w:pPr>
        <w:rPr>
          <w:rFonts w:ascii="Times New Roman" w:hAnsi="Times New Roman" w:cs="Times New Roman"/>
        </w:rPr>
      </w:pPr>
    </w:p>
    <w:p w14:paraId="438D9C3D" w14:textId="2AAFA235" w:rsidR="00680CCD" w:rsidRPr="009213CC" w:rsidRDefault="00680CCD" w:rsidP="00A02807">
      <w:pPr>
        <w:rPr>
          <w:rFonts w:ascii="Times New Roman" w:hAnsi="Times New Roman" w:cs="Times New Roman"/>
        </w:rPr>
      </w:pPr>
    </w:p>
    <w:p w14:paraId="2EEEA120" w14:textId="528D4452" w:rsidR="00680CCD" w:rsidRDefault="00B36D53" w:rsidP="00B36D53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B36D53">
        <w:rPr>
          <w:rFonts w:ascii="Times New Roman" w:hAnsi="Times New Roman" w:cs="Times New Roman"/>
          <w:b/>
          <w:bCs/>
          <w:sz w:val="32"/>
          <w:szCs w:val="32"/>
        </w:rPr>
        <w:t>RAPORT PODSTAWOWY</w:t>
      </w:r>
    </w:p>
    <w:p w14:paraId="1082E7AA" w14:textId="77777777" w:rsidR="002D22BA" w:rsidRPr="00B36D53" w:rsidRDefault="002D22BA" w:rsidP="002D22BA">
      <w:pPr>
        <w:pStyle w:val="Akapitzlist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</w:p>
    <w:p w14:paraId="506D0741" w14:textId="6E1A64E8" w:rsidR="002D22BA" w:rsidRPr="002D22BA" w:rsidRDefault="002D22BA" w:rsidP="002D22BA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b/>
          <w:bCs/>
          <w:u w:val="single"/>
        </w:rPr>
      </w:pPr>
      <w:bookmarkStart w:id="0" w:name="_Hlk118382991"/>
      <w:r w:rsidRPr="002D22BA">
        <w:rPr>
          <w:rFonts w:ascii="Times New Roman" w:hAnsi="Times New Roman" w:cs="Times New Roman"/>
          <w:b/>
          <w:bCs/>
          <w:u w:val="single"/>
        </w:rPr>
        <w:t>Zakres informacji</w:t>
      </w:r>
    </w:p>
    <w:bookmarkEnd w:id="0"/>
    <w:p w14:paraId="5D52E7BC" w14:textId="552EA827" w:rsidR="00D2722D" w:rsidRDefault="002D22BA" w:rsidP="002D22BA">
      <w:pPr>
        <w:jc w:val="both"/>
        <w:rPr>
          <w:rFonts w:ascii="Times New Roman" w:hAnsi="Times New Roman" w:cs="Times New Roman"/>
        </w:rPr>
      </w:pPr>
      <w:r w:rsidRPr="002D22BA">
        <w:rPr>
          <w:rFonts w:ascii="Times New Roman" w:hAnsi="Times New Roman" w:cs="Times New Roman"/>
        </w:rPr>
        <w:t>W ramach raportu podstawowego Zleceniodawca otrzyma informacj</w:t>
      </w:r>
      <w:r>
        <w:rPr>
          <w:rFonts w:ascii="Times New Roman" w:hAnsi="Times New Roman" w:cs="Times New Roman"/>
        </w:rPr>
        <w:t>e</w:t>
      </w:r>
      <w:r w:rsidRPr="002D22BA">
        <w:rPr>
          <w:rFonts w:ascii="Times New Roman" w:hAnsi="Times New Roman" w:cs="Times New Roman"/>
        </w:rPr>
        <w:t xml:space="preserve"> na temat podstawowych danych prowadzonej przez Kontrahenta działalności gospodarczej, w tym w szczególności dane teleadresowe, datę rozpoczęcia działalności wraz z ewentualnymi datami jej zawieszenia oraz wznowienia, pozostałe rodzaje prowadzonej działalności przez właściciela, dane pełnomocników firmy.</w:t>
      </w:r>
    </w:p>
    <w:p w14:paraId="6CCB1BD9" w14:textId="2DA0B278" w:rsidR="002D22BA" w:rsidRPr="002D22BA" w:rsidRDefault="002D22BA" w:rsidP="002D22BA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  <w:u w:val="single"/>
        </w:rPr>
      </w:pPr>
      <w:bookmarkStart w:id="1" w:name="_Hlk118383537"/>
      <w:r w:rsidRPr="002D22BA">
        <w:rPr>
          <w:rFonts w:ascii="Times New Roman" w:hAnsi="Times New Roman" w:cs="Times New Roman"/>
          <w:b/>
          <w:bCs/>
          <w:u w:val="single"/>
        </w:rPr>
        <w:t>Termin przekazania raportu</w:t>
      </w:r>
    </w:p>
    <w:p w14:paraId="7F23CD9E" w14:textId="4683E729" w:rsidR="002D22BA" w:rsidRDefault="002D22BA" w:rsidP="00A02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Raport podstawowy zostanie sporządzony i przekazany Zleceniodawcy w terminie 3 (słownie: trzech) dni </w:t>
      </w:r>
      <w:proofErr w:type="gramStart"/>
      <w:r>
        <w:rPr>
          <w:rFonts w:ascii="Times New Roman" w:hAnsi="Times New Roman" w:cs="Times New Roman"/>
        </w:rPr>
        <w:t>roboczych,  w</w:t>
      </w:r>
      <w:proofErr w:type="gramEnd"/>
      <w:r>
        <w:rPr>
          <w:rFonts w:ascii="Times New Roman" w:hAnsi="Times New Roman" w:cs="Times New Roman"/>
        </w:rPr>
        <w:t xml:space="preserve"> formie dokumentu PDF drogą mailową</w:t>
      </w:r>
      <w:r w:rsidR="00D778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77827" w:rsidRPr="00D77827">
        <w:rPr>
          <w:rFonts w:ascii="Times New Roman" w:hAnsi="Times New Roman" w:cs="Times New Roman"/>
        </w:rPr>
        <w:t>liczonymi od daty przyjęcia zlecenia.</w:t>
      </w:r>
    </w:p>
    <w:p w14:paraId="5524A782" w14:textId="4643F4C8" w:rsidR="00E42DAD" w:rsidRDefault="002D22BA" w:rsidP="00A02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gdy z powodów niezależnych od Zleceniobiorcy, Zleceniobiorca nie będzie miał możliwości dotrzymania wskazanego powyżej terminu, w tymże terminie przekaże Zleceniodawcy informację na temat nowego terminu na dostarczenie raportu. </w:t>
      </w:r>
    </w:p>
    <w:bookmarkEnd w:id="1"/>
    <w:p w14:paraId="38126E41" w14:textId="0EFF4DC8" w:rsidR="00811BA5" w:rsidRDefault="00811BA5" w:rsidP="00A02807">
      <w:pPr>
        <w:rPr>
          <w:rFonts w:ascii="Times New Roman" w:hAnsi="Times New Roman" w:cs="Times New Roman"/>
        </w:rPr>
      </w:pPr>
    </w:p>
    <w:p w14:paraId="5EA4F881" w14:textId="512650E5" w:rsidR="00811BA5" w:rsidRDefault="00811BA5" w:rsidP="00811BA5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811BA5">
        <w:rPr>
          <w:rFonts w:ascii="Times New Roman" w:hAnsi="Times New Roman" w:cs="Times New Roman"/>
          <w:b/>
          <w:bCs/>
          <w:sz w:val="32"/>
          <w:szCs w:val="32"/>
        </w:rPr>
        <w:t>RAPORT ROZSZERZONY</w:t>
      </w:r>
    </w:p>
    <w:p w14:paraId="45FA442C" w14:textId="77777777" w:rsidR="00811BA5" w:rsidRPr="00811BA5" w:rsidRDefault="00811BA5" w:rsidP="00811BA5">
      <w:pPr>
        <w:pStyle w:val="Akapitzlist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</w:p>
    <w:p w14:paraId="7091828E" w14:textId="3AE7559A" w:rsidR="00811BA5" w:rsidRDefault="00811BA5" w:rsidP="00811BA5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b/>
          <w:bCs/>
          <w:u w:val="single"/>
        </w:rPr>
      </w:pPr>
      <w:r w:rsidRPr="002D22BA">
        <w:rPr>
          <w:rFonts w:ascii="Times New Roman" w:hAnsi="Times New Roman" w:cs="Times New Roman"/>
          <w:b/>
          <w:bCs/>
          <w:u w:val="single"/>
        </w:rPr>
        <w:t>Zakres informacji</w:t>
      </w:r>
    </w:p>
    <w:p w14:paraId="4FD4BCEF" w14:textId="77777777" w:rsidR="00811BA5" w:rsidRPr="00811BA5" w:rsidRDefault="00811BA5" w:rsidP="00811B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raportu rozszerzonego Zleceniodawca otrzyma informacje przewidziane w raporcie podstawowym oraz bazę powiązań </w:t>
      </w:r>
      <w:r w:rsidRPr="00811BA5">
        <w:rPr>
          <w:rFonts w:ascii="Times New Roman" w:hAnsi="Times New Roman" w:cs="Times New Roman"/>
        </w:rPr>
        <w:t>(osobowych i kapitałowych) oraz raport detektywistyczny.</w:t>
      </w:r>
    </w:p>
    <w:p w14:paraId="75EED360" w14:textId="6EC0D64D" w:rsidR="00D77827" w:rsidRPr="00D77827" w:rsidRDefault="00811BA5" w:rsidP="00D778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Raport detektywistyczny przygotowany jest każdorazowo przez licencjonowanego detektywa współpracującego ze Zleceniobiorcą i obejmuje m.in. </w:t>
      </w:r>
      <w:r w:rsidR="00D77827" w:rsidRPr="00D77827">
        <w:rPr>
          <w:rFonts w:ascii="Times New Roman" w:hAnsi="Times New Roman" w:cs="Times New Roman"/>
        </w:rPr>
        <w:t xml:space="preserve">dane teleadresowe </w:t>
      </w:r>
      <w:r w:rsidR="00D77827">
        <w:rPr>
          <w:rFonts w:ascii="Times New Roman" w:hAnsi="Times New Roman" w:cs="Times New Roman"/>
        </w:rPr>
        <w:t>Kontrahenta</w:t>
      </w:r>
      <w:r w:rsidR="00D77827" w:rsidRPr="00D77827">
        <w:rPr>
          <w:rFonts w:ascii="Times New Roman" w:hAnsi="Times New Roman" w:cs="Times New Roman"/>
        </w:rPr>
        <w:t xml:space="preserve">, wysokość majątku (w tym: wierzytelności, rzeczy ruchomych, nieruchomości aktualnie posiadanych oraz zbytych), udziały w spółkach prawa handlowego, miejsca zatrudnienia, subwencje, otrzymane dofinansowania i dotacje z okresu ostatnich 10 lat, zobowiązania kredytowe i ewentualne zaległości </w:t>
      </w:r>
      <w:r w:rsidR="00D77827">
        <w:rPr>
          <w:rFonts w:ascii="Times New Roman" w:hAnsi="Times New Roman" w:cs="Times New Roman"/>
        </w:rPr>
        <w:t>K</w:t>
      </w:r>
      <w:r w:rsidR="00D77827" w:rsidRPr="00D77827">
        <w:rPr>
          <w:rFonts w:ascii="Times New Roman" w:hAnsi="Times New Roman" w:cs="Times New Roman"/>
        </w:rPr>
        <w:t>ontrahenta.</w:t>
      </w:r>
    </w:p>
    <w:p w14:paraId="0F858FFE" w14:textId="77777777" w:rsidR="00D77827" w:rsidRPr="002D22BA" w:rsidRDefault="00D77827" w:rsidP="00D77827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  <w:u w:val="single"/>
        </w:rPr>
      </w:pPr>
      <w:bookmarkStart w:id="2" w:name="_Hlk118384249"/>
      <w:r w:rsidRPr="002D22BA">
        <w:rPr>
          <w:rFonts w:ascii="Times New Roman" w:hAnsi="Times New Roman" w:cs="Times New Roman"/>
          <w:b/>
          <w:bCs/>
          <w:u w:val="single"/>
        </w:rPr>
        <w:t>Termin przekazania raportu</w:t>
      </w:r>
    </w:p>
    <w:bookmarkEnd w:id="2"/>
    <w:p w14:paraId="11F1CDAE" w14:textId="234550FC" w:rsidR="00D77827" w:rsidRDefault="00D77827" w:rsidP="00D77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Raport podstawowy zostanie sporządzony i przekazany Zleceniodawcy w terminie 7 (słownie: siedmiu) dni </w:t>
      </w:r>
      <w:proofErr w:type="gramStart"/>
      <w:r>
        <w:rPr>
          <w:rFonts w:ascii="Times New Roman" w:hAnsi="Times New Roman" w:cs="Times New Roman"/>
        </w:rPr>
        <w:t>roboczych,  w</w:t>
      </w:r>
      <w:proofErr w:type="gramEnd"/>
      <w:r>
        <w:rPr>
          <w:rFonts w:ascii="Times New Roman" w:hAnsi="Times New Roman" w:cs="Times New Roman"/>
        </w:rPr>
        <w:t xml:space="preserve"> formie dokumentu PDF drogą mailową, </w:t>
      </w:r>
      <w:bookmarkStart w:id="3" w:name="_Hlk118383649"/>
      <w:r>
        <w:rPr>
          <w:rFonts w:ascii="Times New Roman" w:hAnsi="Times New Roman" w:cs="Times New Roman"/>
        </w:rPr>
        <w:t>liczonymi od daty przyjęcia zlecenia.</w:t>
      </w:r>
      <w:bookmarkEnd w:id="3"/>
    </w:p>
    <w:p w14:paraId="046C4DDA" w14:textId="6D1F3F3B" w:rsidR="00D77827" w:rsidRDefault="00D77827" w:rsidP="00D77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przypadku gdy z powodów niezależnych od Zleceniobiorcy, Zleceniobiorca nie będzie miał możliwości dotrzymania wskazanego powyżej terminu, w tymże terminie przekaże Zleceniodawcy informację na temat nowego terminu na dostarczenie raportu. </w:t>
      </w:r>
    </w:p>
    <w:p w14:paraId="62C9B29E" w14:textId="77777777" w:rsidR="00D77827" w:rsidRDefault="00D77827" w:rsidP="00D77827">
      <w:pPr>
        <w:rPr>
          <w:rFonts w:ascii="Times New Roman" w:hAnsi="Times New Roman" w:cs="Times New Roman"/>
        </w:rPr>
      </w:pPr>
    </w:p>
    <w:p w14:paraId="57CBC93D" w14:textId="36D88CD4" w:rsidR="00811BA5" w:rsidRDefault="00D77827" w:rsidP="00D77827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77827">
        <w:rPr>
          <w:rFonts w:ascii="Times New Roman" w:hAnsi="Times New Roman" w:cs="Times New Roman"/>
          <w:b/>
          <w:bCs/>
          <w:sz w:val="32"/>
          <w:szCs w:val="32"/>
        </w:rPr>
        <w:t>REKLAMACJE</w:t>
      </w:r>
    </w:p>
    <w:p w14:paraId="2C9F63EE" w14:textId="79C95CCD" w:rsidR="00072096" w:rsidRDefault="00072096" w:rsidP="00072096">
      <w:pPr>
        <w:pStyle w:val="Akapitzlist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</w:p>
    <w:p w14:paraId="7F574B16" w14:textId="09506CA6" w:rsidR="00072096" w:rsidRPr="00072096" w:rsidRDefault="00072096" w:rsidP="0007209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Brak możliwości sporządzenia raportu/zwrot opłaty</w:t>
      </w:r>
    </w:p>
    <w:p w14:paraId="323D5A46" w14:textId="595E574D" w:rsidR="00072096" w:rsidRDefault="00D77827" w:rsidP="000720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gdy w wyniku weryfikacji Kontrahenta Zleceniobiorcy nie uda się pozyskać </w:t>
      </w:r>
      <w:r w:rsidR="00072096">
        <w:rPr>
          <w:rFonts w:ascii="Times New Roman" w:hAnsi="Times New Roman" w:cs="Times New Roman"/>
        </w:rPr>
        <w:t>żadnych informacji, niezwłocznie nie później jednak niż w terminie przewidzianym dla danego raportu, poinformuje o tym fakcie Zleceniodawcę oraz w terminie 5 dni roboczych dokona zwrotu środków opłaconych przez Zleceniodawcę tytułem wystawionej przez Zleceniobiorcę faktury Vat. Pozyskanie przez Zleceniobiorcę przynajmniej jednej informacji na temat kontrahenta wyłącza sytuację opisaną w zdaniu poprzedzającym i zwrot środków Zleceniodawcy nie będzie należny.</w:t>
      </w:r>
    </w:p>
    <w:p w14:paraId="5092312C" w14:textId="126E19EA" w:rsidR="00072096" w:rsidRDefault="00072096" w:rsidP="00072096">
      <w:pPr>
        <w:rPr>
          <w:rFonts w:ascii="Times New Roman" w:hAnsi="Times New Roman" w:cs="Times New Roman"/>
        </w:rPr>
      </w:pPr>
    </w:p>
    <w:p w14:paraId="24E4E087" w14:textId="18C9E100" w:rsidR="00072096" w:rsidRPr="00072096" w:rsidRDefault="00072096" w:rsidP="00072096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bCs/>
          <w:u w:val="single"/>
        </w:rPr>
      </w:pPr>
      <w:r w:rsidRPr="00072096">
        <w:rPr>
          <w:rFonts w:ascii="Times New Roman" w:hAnsi="Times New Roman" w:cs="Times New Roman"/>
          <w:b/>
          <w:bCs/>
          <w:u w:val="single"/>
        </w:rPr>
        <w:t>Rozpatrywanie reklamacji</w:t>
      </w:r>
    </w:p>
    <w:p w14:paraId="4B927F54" w14:textId="77EB56E8" w:rsidR="00072096" w:rsidRDefault="00072096" w:rsidP="00D77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Reklamacje należy składać za pośrednictwem wiadomości e-mail lub pisemnie na adres Zleceniobiorcy.</w:t>
      </w:r>
    </w:p>
    <w:p w14:paraId="1F39FEB5" w14:textId="77777777" w:rsidR="00283610" w:rsidRDefault="00072096" w:rsidP="00D77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celu usprawnienia </w:t>
      </w:r>
      <w:r w:rsidR="00283610">
        <w:rPr>
          <w:rFonts w:ascii="Times New Roman" w:hAnsi="Times New Roman" w:cs="Times New Roman"/>
        </w:rPr>
        <w:t xml:space="preserve">rozpatrywania </w:t>
      </w:r>
      <w:r>
        <w:rPr>
          <w:rFonts w:ascii="Times New Roman" w:hAnsi="Times New Roman" w:cs="Times New Roman"/>
        </w:rPr>
        <w:t>reklamacji winna ona zawierać:</w:t>
      </w:r>
    </w:p>
    <w:p w14:paraId="7676761C" w14:textId="1CC9E3AE" w:rsidR="00072096" w:rsidRDefault="00283610" w:rsidP="00D77827">
      <w:pPr>
        <w:rPr>
          <w:rFonts w:ascii="Times New Roman" w:hAnsi="Times New Roman" w:cs="Times New Roman"/>
        </w:rPr>
      </w:pPr>
      <w:r w:rsidRPr="00283610">
        <w:rPr>
          <w:rFonts w:ascii="Times New Roman" w:hAnsi="Times New Roman" w:cs="Times New Roman"/>
        </w:rPr>
        <w:t>a) imię i nazwisko,</w:t>
      </w:r>
      <w:r w:rsidRPr="00283610">
        <w:rPr>
          <w:rFonts w:ascii="Times New Roman" w:hAnsi="Times New Roman" w:cs="Times New Roman"/>
        </w:rPr>
        <w:br/>
        <w:t>b) numer PESEL</w:t>
      </w:r>
      <w:r>
        <w:rPr>
          <w:rFonts w:ascii="Times New Roman" w:hAnsi="Times New Roman" w:cs="Times New Roman"/>
        </w:rPr>
        <w:t xml:space="preserve"> lub </w:t>
      </w:r>
      <w:r w:rsidRPr="00283610">
        <w:rPr>
          <w:rFonts w:ascii="Times New Roman" w:hAnsi="Times New Roman" w:cs="Times New Roman"/>
        </w:rPr>
        <w:t>inny</w:t>
      </w:r>
      <w:r>
        <w:rPr>
          <w:rFonts w:ascii="Times New Roman" w:hAnsi="Times New Roman" w:cs="Times New Roman"/>
        </w:rPr>
        <w:t xml:space="preserve"> </w:t>
      </w:r>
      <w:r w:rsidRPr="00283610">
        <w:rPr>
          <w:rFonts w:ascii="Times New Roman" w:hAnsi="Times New Roman" w:cs="Times New Roman"/>
        </w:rPr>
        <w:t>numer potwierdzający tożsamość,</w:t>
      </w:r>
      <w:r w:rsidRPr="00283610">
        <w:rPr>
          <w:rFonts w:ascii="Times New Roman" w:hAnsi="Times New Roman" w:cs="Times New Roman"/>
        </w:rPr>
        <w:br/>
        <w:t>c) adres korespondencyjny, jeśli mamy odpowiedzieć listownie,</w:t>
      </w:r>
      <w:r w:rsidRPr="00283610">
        <w:rPr>
          <w:rFonts w:ascii="Times New Roman" w:hAnsi="Times New Roman" w:cs="Times New Roman"/>
        </w:rPr>
        <w:br/>
        <w:t>d) adres e-mail, abyśmy mogli wysłać Ci odpowiedzi na skrzynkę elektroniczną,</w:t>
      </w:r>
      <w:r w:rsidRPr="00283610">
        <w:rPr>
          <w:rFonts w:ascii="Times New Roman" w:hAnsi="Times New Roman" w:cs="Times New Roman"/>
        </w:rPr>
        <w:br/>
        <w:t>e) numer telefonu kontaktowego,</w:t>
      </w:r>
      <w:r w:rsidRPr="00283610">
        <w:rPr>
          <w:rFonts w:ascii="Times New Roman" w:hAnsi="Times New Roman" w:cs="Times New Roman"/>
        </w:rPr>
        <w:br/>
        <w:t>f) usługa, której dotyczy reklamacja oraz Twoje zastrzeżenia,</w:t>
      </w:r>
      <w:r w:rsidRPr="00283610">
        <w:rPr>
          <w:rFonts w:ascii="Times New Roman" w:hAnsi="Times New Roman" w:cs="Times New Roman"/>
        </w:rPr>
        <w:br/>
        <w:t xml:space="preserve">g) </w:t>
      </w:r>
      <w:r>
        <w:rPr>
          <w:rFonts w:ascii="Times New Roman" w:hAnsi="Times New Roman" w:cs="Times New Roman"/>
        </w:rPr>
        <w:t>proponowaną formę rozwiązania kwestii reklamacji.</w:t>
      </w:r>
    </w:p>
    <w:p w14:paraId="55F0900E" w14:textId="2CC41D2D" w:rsidR="00072096" w:rsidRDefault="00283610" w:rsidP="00D77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Reklamacje rozpatrywane są w terminie 30 dni od daty wpływu reklamacji. W przypadku gdy reklamacja dotknięta jest brakami, wezwiemy do jej uzupełnienia.</w:t>
      </w:r>
    </w:p>
    <w:p w14:paraId="2E33B352" w14:textId="77777777" w:rsidR="00072096" w:rsidRPr="00D77827" w:rsidRDefault="00072096" w:rsidP="00D77827">
      <w:pPr>
        <w:rPr>
          <w:rFonts w:ascii="Times New Roman" w:hAnsi="Times New Roman" w:cs="Times New Roman"/>
        </w:rPr>
      </w:pPr>
    </w:p>
    <w:p w14:paraId="7F4ED99D" w14:textId="77777777" w:rsidR="00811BA5" w:rsidRPr="009213CC" w:rsidRDefault="00811BA5" w:rsidP="00A02807">
      <w:pPr>
        <w:rPr>
          <w:rFonts w:ascii="Times New Roman" w:hAnsi="Times New Roman" w:cs="Times New Roman"/>
        </w:rPr>
      </w:pPr>
    </w:p>
    <w:p w14:paraId="6242ABBE" w14:textId="1B0CC2B7" w:rsidR="00C0647A" w:rsidRPr="00283610" w:rsidRDefault="00283610" w:rsidP="00283610">
      <w:pPr>
        <w:pStyle w:val="Akapitzlist"/>
        <w:numPr>
          <w:ilvl w:val="0"/>
          <w:numId w:val="24"/>
        </w:numPr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  <w:r w:rsidRPr="00283610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lastRenderedPageBreak/>
        <w:t>POSTANOWIENIA KOŃCOWE</w:t>
      </w:r>
    </w:p>
    <w:p w14:paraId="6904E225" w14:textId="77777777" w:rsidR="007C7E2A" w:rsidRDefault="007C7E2A" w:rsidP="00A02807">
      <w:pPr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Zleceniobiorca zastrzega sobie prawo zmiany treści regulaminu, przy czym dla rozpatrywania ewentualnych sporów zastosowanie ma regulamin w brzmieniu z daty przyjęcia zlecenia.</w:t>
      </w:r>
    </w:p>
    <w:p w14:paraId="25BFE3F8" w14:textId="7693C015" w:rsidR="007C7E2A" w:rsidRDefault="007C7E2A" w:rsidP="00A02807">
      <w:pPr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Aktualnie obowiązujący regulamin znajduje się na stronie </w:t>
      </w:r>
      <w:hyperlink r:id="rId7" w:history="1">
        <w:r w:rsidRPr="00A25EA3">
          <w:rPr>
            <w:rStyle w:val="Hipercze"/>
            <w:rFonts w:ascii="Times New Roman" w:hAnsi="Times New Roman" w:cs="Times New Roman"/>
          </w:rPr>
          <w:t>www.deputo.pl</w:t>
        </w:r>
      </w:hyperlink>
      <w:r>
        <w:rPr>
          <w:rStyle w:val="markedcontent"/>
          <w:rFonts w:ascii="Times New Roman" w:hAnsi="Times New Roman" w:cs="Times New Roman"/>
        </w:rPr>
        <w:t xml:space="preserve"> </w:t>
      </w:r>
    </w:p>
    <w:p w14:paraId="63BADBC4" w14:textId="46EA4E05" w:rsidR="0078644A" w:rsidRPr="007C7E2A" w:rsidRDefault="007C7E2A" w:rsidP="00A02807">
      <w:pPr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 </w:t>
      </w:r>
    </w:p>
    <w:p w14:paraId="79373A1B" w14:textId="56BD1372" w:rsidR="0078644A" w:rsidRPr="009213CC" w:rsidRDefault="0078644A" w:rsidP="00A02807">
      <w:pPr>
        <w:rPr>
          <w:rStyle w:val="markedcontent"/>
          <w:rFonts w:ascii="Times New Roman" w:hAnsi="Times New Roman" w:cs="Times New Roman"/>
          <w:sz w:val="25"/>
          <w:szCs w:val="25"/>
        </w:rPr>
      </w:pPr>
    </w:p>
    <w:p w14:paraId="2E9FDD26" w14:textId="56952F0D" w:rsidR="0078644A" w:rsidRPr="009213CC" w:rsidRDefault="0078644A" w:rsidP="00A02807">
      <w:pPr>
        <w:rPr>
          <w:rStyle w:val="markedcontent"/>
          <w:rFonts w:ascii="Times New Roman" w:hAnsi="Times New Roman" w:cs="Times New Roman"/>
          <w:sz w:val="25"/>
          <w:szCs w:val="25"/>
        </w:rPr>
      </w:pPr>
    </w:p>
    <w:p w14:paraId="2813A598" w14:textId="14C47DFB" w:rsidR="00E42DAD" w:rsidRPr="009213CC" w:rsidRDefault="00E42DAD" w:rsidP="00A02807">
      <w:pPr>
        <w:rPr>
          <w:rStyle w:val="markedcontent"/>
          <w:rFonts w:ascii="Times New Roman" w:hAnsi="Times New Roman" w:cs="Times New Roman"/>
          <w:sz w:val="25"/>
          <w:szCs w:val="25"/>
        </w:rPr>
      </w:pPr>
    </w:p>
    <w:p w14:paraId="5121BDC8" w14:textId="167A72F5" w:rsidR="00E42DAD" w:rsidRPr="009213CC" w:rsidRDefault="00E42DAD" w:rsidP="00A02807">
      <w:pPr>
        <w:rPr>
          <w:rStyle w:val="markedcontent"/>
          <w:rFonts w:ascii="Times New Roman" w:hAnsi="Times New Roman" w:cs="Times New Roman"/>
          <w:sz w:val="25"/>
          <w:szCs w:val="25"/>
        </w:rPr>
      </w:pPr>
    </w:p>
    <w:p w14:paraId="485B2EA0" w14:textId="77777777" w:rsidR="00E42DAD" w:rsidRPr="009213CC" w:rsidRDefault="00E42DAD" w:rsidP="00A02807">
      <w:pPr>
        <w:rPr>
          <w:rFonts w:ascii="Times New Roman" w:hAnsi="Times New Roman" w:cs="Times New Roman"/>
        </w:rPr>
      </w:pPr>
    </w:p>
    <w:sectPr w:rsidR="00E42DAD" w:rsidRPr="009213CC" w:rsidSect="00686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8" w:right="1134" w:bottom="1361" w:left="1134" w:header="283" w:footer="737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DE11" w14:textId="77777777" w:rsidR="008C7B3C" w:rsidRDefault="008C7B3C">
      <w:r>
        <w:separator/>
      </w:r>
    </w:p>
  </w:endnote>
  <w:endnote w:type="continuationSeparator" w:id="0">
    <w:p w14:paraId="634649B6" w14:textId="77777777" w:rsidR="008C7B3C" w:rsidRDefault="008C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857B" w14:textId="77777777" w:rsidR="0096549D" w:rsidRPr="0044471C" w:rsidRDefault="00000000">
    <w:pPr>
      <w:pStyle w:val="Stopka"/>
      <w:ind w:left="2127"/>
      <w:rPr>
        <w:rFonts w:ascii="Bookman Old Style" w:hAnsi="Bookman Old Style"/>
        <w:b/>
        <w:i/>
        <w:iCs/>
        <w:color w:val="999999"/>
        <w:sz w:val="18"/>
        <w:szCs w:val="18"/>
      </w:rPr>
    </w:pPr>
    <w:hyperlink r:id="rId1"/>
  </w:p>
  <w:p w14:paraId="606FADFA" w14:textId="77777777" w:rsidR="0096549D" w:rsidRPr="0044471C" w:rsidRDefault="00000000">
    <w:pPr>
      <w:pStyle w:val="Stopka"/>
      <w:ind w:left="2127"/>
      <w:rPr>
        <w:rFonts w:ascii="Bookman Old Style" w:hAnsi="Bookman Old Style"/>
        <w:b/>
        <w:i/>
        <w:iCs/>
        <w:color w:val="999999"/>
        <w:sz w:val="18"/>
        <w:szCs w:val="18"/>
      </w:rPr>
    </w:pPr>
  </w:p>
  <w:p w14:paraId="3772380C" w14:textId="77777777" w:rsidR="0096549D" w:rsidRPr="0044471C" w:rsidRDefault="00000000">
    <w:pPr>
      <w:pStyle w:val="Stopka"/>
      <w:ind w:left="2127"/>
      <w:rPr>
        <w:rFonts w:ascii="Bookman Old Style" w:hAnsi="Bookman Old Style"/>
        <w:i/>
        <w:iCs/>
        <w:color w:val="999999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F7293" w14:textId="77777777" w:rsidR="0096549D" w:rsidRPr="0044471C" w:rsidRDefault="00000000">
    <w:pPr>
      <w:pStyle w:val="Stopka"/>
      <w:ind w:left="2127"/>
      <w:rPr>
        <w:rFonts w:ascii="Bookman Old Style" w:hAnsi="Bookman Old Style"/>
        <w:b/>
        <w:i/>
        <w:iCs/>
        <w:color w:val="999999"/>
        <w:sz w:val="18"/>
        <w:szCs w:val="18"/>
      </w:rPr>
    </w:pPr>
    <w:hyperlink r:id="rId1"/>
  </w:p>
  <w:p w14:paraId="577B3AD5" w14:textId="77777777" w:rsidR="00686B3D" w:rsidRPr="0044471C" w:rsidRDefault="00000000" w:rsidP="00686B3D">
    <w:pPr>
      <w:pStyle w:val="Stopka"/>
      <w:ind w:left="2127"/>
      <w:rPr>
        <w:rFonts w:ascii="Bookman Old Style" w:hAnsi="Bookman Old Style"/>
        <w:b/>
        <w:i/>
        <w:iCs/>
        <w:color w:val="999999"/>
        <w:sz w:val="18"/>
        <w:szCs w:val="18"/>
      </w:rPr>
    </w:pPr>
    <w:hyperlink r:id="rId2"/>
  </w:p>
  <w:tbl>
    <w:tblPr>
      <w:tblStyle w:val="Tabela-Siatk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8"/>
      <w:gridCol w:w="7585"/>
    </w:tblGrid>
    <w:tr w:rsidR="00686B3D" w14:paraId="18755F7A" w14:textId="77777777" w:rsidTr="00F716D6">
      <w:trPr>
        <w:trHeight w:val="1418"/>
      </w:trPr>
      <w:tc>
        <w:tcPr>
          <w:tcW w:w="1706" w:type="dxa"/>
        </w:tcPr>
        <w:p w14:paraId="2D8CD785" w14:textId="77777777" w:rsidR="00686B3D" w:rsidRDefault="00A40461" w:rsidP="00686B3D">
          <w:pPr>
            <w:pStyle w:val="Stopka"/>
            <w:rPr>
              <w:rFonts w:ascii="Bookman Old Style" w:hAnsi="Bookman Old Style"/>
              <w:b/>
              <w:i/>
              <w:iCs/>
              <w:color w:val="999999"/>
              <w:sz w:val="18"/>
              <w:szCs w:val="18"/>
            </w:rPr>
          </w:pPr>
          <w:bookmarkStart w:id="4" w:name="_Hlk118377198"/>
          <w:r>
            <w:rPr>
              <w:noProof/>
            </w:rPr>
            <w:drawing>
              <wp:inline distT="0" distB="0" distL="0" distR="0" wp14:anchorId="1447822C" wp14:editId="1659963F">
                <wp:extent cx="1170000" cy="1170000"/>
                <wp:effectExtent l="0" t="0" r="0" b="0"/>
                <wp:docPr id="6" name="2" descr="Auto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000" cy="11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7" w:type="dxa"/>
          <w:vAlign w:val="center"/>
        </w:tcPr>
        <w:p w14:paraId="0F34D080" w14:textId="77777777" w:rsidR="00686B3D" w:rsidRDefault="00A40461" w:rsidP="00686B3D">
          <w:pPr>
            <w:rPr>
              <w:sz w:val="14"/>
              <w:szCs w:val="14"/>
            </w:rPr>
          </w:pPr>
          <w:r>
            <w:rPr>
              <w:rFonts w:ascii="Arial" w:hAnsi="Arial" w:cs="Arial"/>
              <w:color w:val="000000"/>
              <w:sz w:val="14"/>
              <w:szCs w:val="14"/>
            </w:rPr>
            <w:t>Deputo sp. z o.o. pl. Wolności 7/206, 50-071 Wrocław</w:t>
          </w:r>
        </w:p>
        <w:p w14:paraId="782F8767" w14:textId="77777777" w:rsidR="00686B3D" w:rsidRPr="00235EF0" w:rsidRDefault="00A40461" w:rsidP="00686B3D">
          <w:pPr>
            <w:rPr>
              <w:sz w:val="14"/>
              <w:szCs w:val="14"/>
              <w:lang w:val="en-US"/>
            </w:rPr>
          </w:pPr>
          <w:r w:rsidRPr="00235EF0">
            <w:rPr>
              <w:rFonts w:ascii="Arial" w:hAnsi="Arial" w:cs="Arial"/>
              <w:color w:val="000000"/>
              <w:sz w:val="14"/>
              <w:szCs w:val="14"/>
              <w:lang w:val="en-US"/>
            </w:rPr>
            <w:t>Tel. +48 71 307 00 29; e-mail: sekretariat@deputo.pl; www.deputo.pl</w:t>
          </w:r>
        </w:p>
        <w:p w14:paraId="526A7081" w14:textId="77777777" w:rsidR="00686B3D" w:rsidRDefault="00A40461" w:rsidP="00686B3D">
          <w:pPr>
            <w:rPr>
              <w:sz w:val="14"/>
              <w:szCs w:val="14"/>
            </w:rPr>
          </w:pPr>
          <w:r>
            <w:rPr>
              <w:rFonts w:ascii="Arial" w:hAnsi="Arial" w:cs="Arial"/>
              <w:color w:val="000000"/>
              <w:sz w:val="14"/>
              <w:szCs w:val="14"/>
            </w:rPr>
            <w:t>wpisana do rejestru przedsiębiorców KRS prowadzonego przez Sąd Rejonowy dla Wrocławia Fabrycznej we Wrocławiu VI Wydział Gospodarczy KRS pod nr: 0000588118 NIP: 8971816429; REGON: 363068212; kapitał zakładowy: 200 000,00 PLN</w:t>
          </w:r>
        </w:p>
        <w:p w14:paraId="586AE8E4" w14:textId="77777777" w:rsidR="00686B3D" w:rsidRDefault="00A40461" w:rsidP="00686B3D">
          <w:pPr>
            <w:pStyle w:val="Stopka"/>
            <w:rPr>
              <w:rFonts w:ascii="Bookman Old Style" w:hAnsi="Bookman Old Style"/>
              <w:b/>
              <w:i/>
              <w:iCs/>
              <w:color w:val="999999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4"/>
              <w:szCs w:val="14"/>
            </w:rPr>
            <w:t xml:space="preserve">nr rachunku </w:t>
          </w:r>
          <w:proofErr w:type="gramStart"/>
          <w:r>
            <w:rPr>
              <w:rFonts w:ascii="Arial" w:hAnsi="Arial" w:cs="Arial"/>
              <w:color w:val="000000"/>
              <w:sz w:val="14"/>
              <w:szCs w:val="14"/>
            </w:rPr>
            <w:t>bankowego :</w:t>
          </w:r>
          <w:proofErr w:type="gramEnd"/>
          <w:r>
            <w:rPr>
              <w:rFonts w:ascii="Arial" w:hAnsi="Arial" w:cs="Arial"/>
              <w:color w:val="000000"/>
              <w:sz w:val="14"/>
              <w:szCs w:val="14"/>
            </w:rPr>
            <w:t xml:space="preserve"> 94 1140 2004 0000 3102 7595 0818</w:t>
          </w:r>
        </w:p>
      </w:tc>
    </w:tr>
    <w:bookmarkEnd w:id="4"/>
  </w:tbl>
  <w:p w14:paraId="69DC8D54" w14:textId="77777777" w:rsidR="00686B3D" w:rsidRPr="0044471C" w:rsidRDefault="00000000" w:rsidP="00686B3D">
    <w:pPr>
      <w:pStyle w:val="Stopka"/>
      <w:ind w:left="2127"/>
      <w:rPr>
        <w:rFonts w:ascii="Bookman Old Style" w:hAnsi="Bookman Old Style"/>
        <w:b/>
        <w:i/>
        <w:iCs/>
        <w:color w:val="999999"/>
        <w:sz w:val="18"/>
        <w:szCs w:val="18"/>
      </w:rPr>
    </w:pPr>
  </w:p>
  <w:p w14:paraId="4D26D0B1" w14:textId="77777777" w:rsidR="00686B3D" w:rsidRPr="0044471C" w:rsidRDefault="00000000" w:rsidP="00686B3D">
    <w:pPr>
      <w:pStyle w:val="Stopka"/>
      <w:ind w:left="2127"/>
      <w:rPr>
        <w:rFonts w:ascii="Bookman Old Style" w:hAnsi="Bookman Old Style"/>
        <w:i/>
        <w:iCs/>
        <w:color w:val="999999"/>
        <w:sz w:val="18"/>
        <w:szCs w:val="18"/>
      </w:rPr>
    </w:pPr>
  </w:p>
  <w:p w14:paraId="6520F5D5" w14:textId="77777777" w:rsidR="0096549D" w:rsidRPr="0044471C" w:rsidRDefault="00000000">
    <w:pPr>
      <w:pStyle w:val="Stopka"/>
      <w:ind w:left="2127"/>
      <w:rPr>
        <w:rFonts w:ascii="Bookman Old Style" w:hAnsi="Bookman Old Style"/>
        <w:b/>
        <w:i/>
        <w:iCs/>
        <w:color w:val="999999"/>
        <w:sz w:val="18"/>
        <w:szCs w:val="18"/>
      </w:rPr>
    </w:pPr>
  </w:p>
  <w:p w14:paraId="3C83DCEC" w14:textId="77777777" w:rsidR="0096549D" w:rsidRPr="0044471C" w:rsidRDefault="00000000">
    <w:pPr>
      <w:pStyle w:val="Stopka"/>
      <w:ind w:left="2127"/>
      <w:rPr>
        <w:rFonts w:ascii="Bookman Old Style" w:hAnsi="Bookman Old Style"/>
        <w:i/>
        <w:iCs/>
        <w:color w:val="999999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33A" w14:textId="77777777" w:rsidR="0096549D" w:rsidRPr="0044471C" w:rsidRDefault="00000000">
    <w:pPr>
      <w:pStyle w:val="Stopka"/>
      <w:ind w:left="2127"/>
      <w:rPr>
        <w:rFonts w:ascii="Bookman Old Style" w:hAnsi="Bookman Old Style"/>
        <w:b/>
        <w:i/>
        <w:iCs/>
        <w:color w:val="999999"/>
        <w:sz w:val="18"/>
        <w:szCs w:val="18"/>
      </w:rPr>
    </w:pPr>
    <w:hyperlink r:id="rId1"/>
  </w:p>
  <w:tbl>
    <w:tblPr>
      <w:tblStyle w:val="Tabela-Siatk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8"/>
      <w:gridCol w:w="7585"/>
    </w:tblGrid>
    <w:tr w:rsidR="004B1FB4" w14:paraId="5123828E" w14:textId="77777777" w:rsidTr="004928E7">
      <w:trPr>
        <w:trHeight w:val="1418"/>
      </w:trPr>
      <w:tc>
        <w:tcPr>
          <w:tcW w:w="1706" w:type="dxa"/>
        </w:tcPr>
        <w:p w14:paraId="4C04C780" w14:textId="77777777" w:rsidR="004B1FB4" w:rsidRDefault="00A40461" w:rsidP="004B1FB4">
          <w:pPr>
            <w:pStyle w:val="Stopka"/>
            <w:rPr>
              <w:rFonts w:ascii="Bookman Old Style" w:hAnsi="Bookman Old Style"/>
              <w:b/>
              <w:i/>
              <w:iCs/>
              <w:color w:val="999999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1393454" wp14:editId="2A9930B1">
                <wp:extent cx="1170000" cy="1170000"/>
                <wp:effectExtent l="0" t="0" r="0" b="0"/>
                <wp:docPr id="2" name="2" descr="Auto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000" cy="11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7" w:type="dxa"/>
          <w:vAlign w:val="center"/>
        </w:tcPr>
        <w:p w14:paraId="6E665283" w14:textId="77777777" w:rsidR="004B1FB4" w:rsidRDefault="00A40461" w:rsidP="004B1FB4">
          <w:pPr>
            <w:rPr>
              <w:sz w:val="14"/>
              <w:szCs w:val="14"/>
            </w:rPr>
          </w:pPr>
          <w:r>
            <w:rPr>
              <w:rFonts w:ascii="Arial" w:hAnsi="Arial" w:cs="Arial"/>
              <w:color w:val="000000"/>
              <w:sz w:val="14"/>
              <w:szCs w:val="14"/>
            </w:rPr>
            <w:t>Deputo sp. z o.o. pl. Wolności 7/206, 50-071 Wrocław</w:t>
          </w:r>
        </w:p>
        <w:p w14:paraId="667863B3" w14:textId="77777777" w:rsidR="004B1FB4" w:rsidRPr="00235EF0" w:rsidRDefault="00A40461" w:rsidP="004B1FB4">
          <w:pPr>
            <w:rPr>
              <w:sz w:val="14"/>
              <w:szCs w:val="14"/>
              <w:lang w:val="en-US"/>
            </w:rPr>
          </w:pPr>
          <w:r w:rsidRPr="00235EF0">
            <w:rPr>
              <w:rFonts w:ascii="Arial" w:hAnsi="Arial" w:cs="Arial"/>
              <w:color w:val="000000"/>
              <w:sz w:val="14"/>
              <w:szCs w:val="14"/>
              <w:lang w:val="en-US"/>
            </w:rPr>
            <w:t>Tel. +48 71 307 00 29; e-mail: sekretariat@deputo.pl; www.deputo.pl</w:t>
          </w:r>
        </w:p>
        <w:p w14:paraId="3395AA76" w14:textId="77777777" w:rsidR="004B1FB4" w:rsidRDefault="00A40461" w:rsidP="004B1FB4">
          <w:pPr>
            <w:rPr>
              <w:sz w:val="14"/>
              <w:szCs w:val="14"/>
            </w:rPr>
          </w:pPr>
          <w:r>
            <w:rPr>
              <w:rFonts w:ascii="Arial" w:hAnsi="Arial" w:cs="Arial"/>
              <w:color w:val="000000"/>
              <w:sz w:val="14"/>
              <w:szCs w:val="14"/>
            </w:rPr>
            <w:t>wpisana do rejestru przedsiębiorców KRS prowadzonego przez Sąd Rejonowy dla Wrocławia Fabrycznej we Wrocławiu VI Wydział Gospodarczy KRS pod nr: 0000588118 NIP: 8971816429; REGON: 363068212; kapitał zakładowy: 200 000,00 PLN</w:t>
          </w:r>
        </w:p>
        <w:p w14:paraId="0FB941F1" w14:textId="77777777" w:rsidR="004B1FB4" w:rsidRDefault="00A40461" w:rsidP="004B1FB4">
          <w:pPr>
            <w:pStyle w:val="Stopka"/>
            <w:rPr>
              <w:rFonts w:ascii="Bookman Old Style" w:hAnsi="Bookman Old Style"/>
              <w:b/>
              <w:i/>
              <w:iCs/>
              <w:color w:val="999999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4"/>
              <w:szCs w:val="14"/>
            </w:rPr>
            <w:t xml:space="preserve">nr rachunku </w:t>
          </w:r>
          <w:proofErr w:type="gramStart"/>
          <w:r>
            <w:rPr>
              <w:rFonts w:ascii="Arial" w:hAnsi="Arial" w:cs="Arial"/>
              <w:color w:val="000000"/>
              <w:sz w:val="14"/>
              <w:szCs w:val="14"/>
            </w:rPr>
            <w:t>bankowego :</w:t>
          </w:r>
          <w:proofErr w:type="gramEnd"/>
          <w:r>
            <w:rPr>
              <w:rFonts w:ascii="Arial" w:hAnsi="Arial" w:cs="Arial"/>
              <w:color w:val="000000"/>
              <w:sz w:val="14"/>
              <w:szCs w:val="14"/>
            </w:rPr>
            <w:t xml:space="preserve"> 94 1140 2004 0000 3102 7595 0818</w:t>
          </w:r>
        </w:p>
      </w:tc>
    </w:tr>
  </w:tbl>
  <w:p w14:paraId="5A5470C7" w14:textId="77777777" w:rsidR="0096549D" w:rsidRPr="0044471C" w:rsidRDefault="00000000">
    <w:pPr>
      <w:pStyle w:val="Stopka"/>
      <w:ind w:left="2127"/>
      <w:rPr>
        <w:rFonts w:ascii="Bookman Old Style" w:hAnsi="Bookman Old Style"/>
        <w:b/>
        <w:i/>
        <w:iCs/>
        <w:color w:val="999999"/>
        <w:sz w:val="18"/>
        <w:szCs w:val="18"/>
      </w:rPr>
    </w:pPr>
  </w:p>
  <w:p w14:paraId="74777169" w14:textId="77777777" w:rsidR="0096549D" w:rsidRPr="0044471C" w:rsidRDefault="00000000">
    <w:pPr>
      <w:pStyle w:val="Stopka"/>
      <w:ind w:left="2127"/>
      <w:rPr>
        <w:rFonts w:ascii="Bookman Old Style" w:hAnsi="Bookman Old Style"/>
        <w:i/>
        <w:iCs/>
        <w:color w:val="99999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3C0A9" w14:textId="77777777" w:rsidR="008C7B3C" w:rsidRDefault="008C7B3C">
      <w:r>
        <w:separator/>
      </w:r>
    </w:p>
  </w:footnote>
  <w:footnote w:type="continuationSeparator" w:id="0">
    <w:p w14:paraId="68C72582" w14:textId="77777777" w:rsidR="008C7B3C" w:rsidRDefault="008C7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9B07" w14:textId="77777777" w:rsidR="0096549D" w:rsidRPr="0044471C" w:rsidRDefault="00A40461">
    <w:pPr>
      <w:pStyle w:val="Gwka"/>
      <w:spacing w:line="276" w:lineRule="auto"/>
      <w:jc w:val="center"/>
      <w:rPr>
        <w:rFonts w:ascii="Bookman Old Style" w:hAnsi="Bookman Old Style"/>
        <w:color w:val="999999"/>
        <w:sz w:val="28"/>
        <w:szCs w:val="28"/>
      </w:rPr>
    </w:pPr>
    <w:r w:rsidRPr="0044471C">
      <w:rPr>
        <w:rFonts w:ascii="Bookman Old Style" w:hAnsi="Bookman Old Style" w:hint="eastAsia"/>
        <w:noProof/>
        <w:color w:val="999999"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240C76AB" wp14:editId="0D315198">
          <wp:simplePos x="0" y="0"/>
          <wp:positionH relativeFrom="column">
            <wp:posOffset>1786978</wp:posOffset>
          </wp:positionH>
          <wp:positionV relativeFrom="paragraph">
            <wp:posOffset>-496806</wp:posOffset>
          </wp:positionV>
          <wp:extent cx="2798578" cy="744279"/>
          <wp:effectExtent l="19050" t="0" r="0" b="0"/>
          <wp:wrapNone/>
          <wp:docPr id="3" name="Obraz 3" descr="Logokomplet_czarnobi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mplet_czarnobial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8578" cy="744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F600" w14:textId="77777777" w:rsidR="0096549D" w:rsidRPr="0044471C" w:rsidRDefault="00A40461" w:rsidP="00F956BA">
    <w:pPr>
      <w:pStyle w:val="Gwka"/>
      <w:spacing w:line="276" w:lineRule="auto"/>
      <w:rPr>
        <w:rFonts w:ascii="Bookman Old Style" w:hAnsi="Bookman Old Style"/>
        <w:color w:val="999999"/>
        <w:sz w:val="28"/>
        <w:szCs w:val="28"/>
      </w:rPr>
    </w:pPr>
    <w:r>
      <w:rPr>
        <w:noProof/>
      </w:rPr>
      <w:drawing>
        <wp:inline distT="0" distB="0" distL="0" distR="0" wp14:anchorId="3813F508" wp14:editId="70AC1250">
          <wp:extent cx="6120130" cy="869315"/>
          <wp:effectExtent l="0" t="0" r="0" b="6985"/>
          <wp:docPr id="4" name="1" descr="Auto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6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DBB7" w14:textId="77777777" w:rsidR="0096549D" w:rsidRPr="0044471C" w:rsidRDefault="00A40461" w:rsidP="008B0FC6">
    <w:pPr>
      <w:pStyle w:val="Gwka"/>
      <w:spacing w:line="276" w:lineRule="auto"/>
      <w:rPr>
        <w:rFonts w:ascii="Bookman Old Style" w:hAnsi="Bookman Old Style"/>
        <w:color w:val="999999"/>
        <w:sz w:val="28"/>
        <w:szCs w:val="28"/>
      </w:rPr>
    </w:pPr>
    <w:r w:rsidRPr="0044471C">
      <w:rPr>
        <w:rFonts w:ascii="Bookman Old Style" w:hAnsi="Bookman Old Style"/>
        <w:color w:val="999999"/>
        <w:sz w:val="28"/>
        <w:szCs w:val="28"/>
      </w:rPr>
      <w:tab/>
    </w:r>
    <w:r>
      <w:rPr>
        <w:noProof/>
      </w:rPr>
      <w:drawing>
        <wp:inline distT="0" distB="0" distL="0" distR="0" wp14:anchorId="05E5B493" wp14:editId="584D1C08">
          <wp:extent cx="6120130" cy="869742"/>
          <wp:effectExtent l="0" t="0" r="0" b="6985"/>
          <wp:docPr id="1" name="1" descr="Auto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69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E920D96"/>
    <w:multiLevelType w:val="hybridMultilevel"/>
    <w:tmpl w:val="941CA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15DE7"/>
    <w:multiLevelType w:val="hybridMultilevel"/>
    <w:tmpl w:val="BCB27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314ED"/>
    <w:multiLevelType w:val="hybridMultilevel"/>
    <w:tmpl w:val="59C8DC8E"/>
    <w:lvl w:ilvl="0" w:tplc="5D46E3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182D0F"/>
    <w:multiLevelType w:val="hybridMultilevel"/>
    <w:tmpl w:val="F0268B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052F8"/>
    <w:multiLevelType w:val="hybridMultilevel"/>
    <w:tmpl w:val="813C5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8152F"/>
    <w:multiLevelType w:val="hybridMultilevel"/>
    <w:tmpl w:val="B5B67476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EA64DB8"/>
    <w:multiLevelType w:val="hybridMultilevel"/>
    <w:tmpl w:val="A558A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427F2"/>
    <w:multiLevelType w:val="hybridMultilevel"/>
    <w:tmpl w:val="4A6C77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E66C6"/>
    <w:multiLevelType w:val="hybridMultilevel"/>
    <w:tmpl w:val="97FC32A8"/>
    <w:lvl w:ilvl="0" w:tplc="FFFFFFFF">
      <w:start w:val="1"/>
      <w:numFmt w:val="decimal"/>
      <w:lvlText w:val="%1."/>
      <w:lvlJc w:val="left"/>
      <w:pPr>
        <w:ind w:left="780" w:hanging="360"/>
      </w:pPr>
      <w:rPr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D9C5CC6"/>
    <w:multiLevelType w:val="hybridMultilevel"/>
    <w:tmpl w:val="13924BEE"/>
    <w:lvl w:ilvl="0" w:tplc="12AA50C6">
      <w:start w:val="1"/>
      <w:numFmt w:val="decimal"/>
      <w:lvlText w:val="%1)"/>
      <w:lvlJc w:val="left"/>
      <w:pPr>
        <w:ind w:left="740" w:hanging="3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8A7D76"/>
    <w:multiLevelType w:val="hybridMultilevel"/>
    <w:tmpl w:val="F850C37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3357D0B"/>
    <w:multiLevelType w:val="hybridMultilevel"/>
    <w:tmpl w:val="6660E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20667"/>
    <w:multiLevelType w:val="hybridMultilevel"/>
    <w:tmpl w:val="953ED35A"/>
    <w:lvl w:ilvl="0" w:tplc="A6F4683A">
      <w:start w:val="1"/>
      <w:numFmt w:val="decimal"/>
      <w:lvlText w:val="%1."/>
      <w:lvlJc w:val="left"/>
      <w:pPr>
        <w:ind w:left="780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EBA0C3E"/>
    <w:multiLevelType w:val="hybridMultilevel"/>
    <w:tmpl w:val="E9C0EA34"/>
    <w:lvl w:ilvl="0" w:tplc="7B68D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B0DF4"/>
    <w:multiLevelType w:val="hybridMultilevel"/>
    <w:tmpl w:val="9C3A0D12"/>
    <w:lvl w:ilvl="0" w:tplc="26C25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53FFE"/>
    <w:multiLevelType w:val="hybridMultilevel"/>
    <w:tmpl w:val="B8E6CA50"/>
    <w:lvl w:ilvl="0" w:tplc="71D09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4FA7"/>
    <w:multiLevelType w:val="hybridMultilevel"/>
    <w:tmpl w:val="0F2EDC8A"/>
    <w:lvl w:ilvl="0" w:tplc="7E5CF2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45AF3"/>
    <w:multiLevelType w:val="hybridMultilevel"/>
    <w:tmpl w:val="953ED35A"/>
    <w:lvl w:ilvl="0" w:tplc="FFFFFFFF">
      <w:start w:val="1"/>
      <w:numFmt w:val="decimal"/>
      <w:lvlText w:val="%1."/>
      <w:lvlJc w:val="left"/>
      <w:pPr>
        <w:ind w:left="643" w:hanging="360"/>
      </w:pPr>
      <w:rPr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A2C7403"/>
    <w:multiLevelType w:val="hybridMultilevel"/>
    <w:tmpl w:val="F0268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C558A"/>
    <w:multiLevelType w:val="multilevel"/>
    <w:tmpl w:val="94E2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55146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6332738">
    <w:abstractNumId w:val="6"/>
  </w:num>
  <w:num w:numId="3" w16cid:durableId="972514823">
    <w:abstractNumId w:val="17"/>
  </w:num>
  <w:num w:numId="4" w16cid:durableId="1491411853">
    <w:abstractNumId w:val="11"/>
  </w:num>
  <w:num w:numId="5" w16cid:durableId="2139758631">
    <w:abstractNumId w:val="13"/>
  </w:num>
  <w:num w:numId="6" w16cid:durableId="820775612">
    <w:abstractNumId w:val="9"/>
  </w:num>
  <w:num w:numId="7" w16cid:durableId="2003584925">
    <w:abstractNumId w:val="18"/>
  </w:num>
  <w:num w:numId="8" w16cid:durableId="782726887">
    <w:abstractNumId w:val="14"/>
  </w:num>
  <w:num w:numId="9" w16cid:durableId="757822463">
    <w:abstractNumId w:val="2"/>
  </w:num>
  <w:num w:numId="10" w16cid:durableId="399057844">
    <w:abstractNumId w:val="20"/>
  </w:num>
  <w:num w:numId="11" w16cid:durableId="474639672">
    <w:abstractNumId w:val="7"/>
  </w:num>
  <w:num w:numId="12" w16cid:durableId="1559589895">
    <w:abstractNumId w:val="0"/>
  </w:num>
  <w:num w:numId="13" w16cid:durableId="53967587">
    <w:abstractNumId w:val="0"/>
  </w:num>
  <w:num w:numId="14" w16cid:durableId="820731859">
    <w:abstractNumId w:val="0"/>
  </w:num>
  <w:num w:numId="15" w16cid:durableId="1492217742">
    <w:abstractNumId w:val="0"/>
  </w:num>
  <w:num w:numId="16" w16cid:durableId="141312026">
    <w:abstractNumId w:val="0"/>
  </w:num>
  <w:num w:numId="17" w16cid:durableId="340936213">
    <w:abstractNumId w:val="0"/>
  </w:num>
  <w:num w:numId="18" w16cid:durableId="1227061229">
    <w:abstractNumId w:val="0"/>
  </w:num>
  <w:num w:numId="19" w16cid:durableId="1642685033">
    <w:abstractNumId w:val="0"/>
  </w:num>
  <w:num w:numId="20" w16cid:durableId="1319072086">
    <w:abstractNumId w:val="0"/>
  </w:num>
  <w:num w:numId="21" w16cid:durableId="1435856986">
    <w:abstractNumId w:val="0"/>
  </w:num>
  <w:num w:numId="22" w16cid:durableId="1535147307">
    <w:abstractNumId w:val="16"/>
  </w:num>
  <w:num w:numId="23" w16cid:durableId="2097556290">
    <w:abstractNumId w:val="3"/>
  </w:num>
  <w:num w:numId="24" w16cid:durableId="678429849">
    <w:abstractNumId w:val="15"/>
  </w:num>
  <w:num w:numId="25" w16cid:durableId="63265899">
    <w:abstractNumId w:val="1"/>
  </w:num>
  <w:num w:numId="26" w16cid:durableId="1288122984">
    <w:abstractNumId w:val="19"/>
  </w:num>
  <w:num w:numId="27" w16cid:durableId="1196386061">
    <w:abstractNumId w:val="5"/>
  </w:num>
  <w:num w:numId="28" w16cid:durableId="1357536101">
    <w:abstractNumId w:val="4"/>
  </w:num>
  <w:num w:numId="29" w16cid:durableId="781614062">
    <w:abstractNumId w:val="12"/>
  </w:num>
  <w:num w:numId="30" w16cid:durableId="18067005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C7"/>
    <w:rsid w:val="00006439"/>
    <w:rsid w:val="00072096"/>
    <w:rsid w:val="00080EFF"/>
    <w:rsid w:val="00082012"/>
    <w:rsid w:val="00096FE8"/>
    <w:rsid w:val="001334EB"/>
    <w:rsid w:val="00195F83"/>
    <w:rsid w:val="001B7587"/>
    <w:rsid w:val="00217399"/>
    <w:rsid w:val="00235EF0"/>
    <w:rsid w:val="00237E59"/>
    <w:rsid w:val="002647C2"/>
    <w:rsid w:val="00283610"/>
    <w:rsid w:val="002A59D8"/>
    <w:rsid w:val="002D22BA"/>
    <w:rsid w:val="002D6478"/>
    <w:rsid w:val="003503B7"/>
    <w:rsid w:val="00406C7F"/>
    <w:rsid w:val="00437B48"/>
    <w:rsid w:val="00443F3F"/>
    <w:rsid w:val="00462550"/>
    <w:rsid w:val="004B2058"/>
    <w:rsid w:val="004B64C0"/>
    <w:rsid w:val="004E40C7"/>
    <w:rsid w:val="00551697"/>
    <w:rsid w:val="00571FE4"/>
    <w:rsid w:val="0059055B"/>
    <w:rsid w:val="005C1F94"/>
    <w:rsid w:val="00644852"/>
    <w:rsid w:val="00680CCD"/>
    <w:rsid w:val="00694A00"/>
    <w:rsid w:val="006D30CF"/>
    <w:rsid w:val="006E685E"/>
    <w:rsid w:val="00743CA4"/>
    <w:rsid w:val="007768A1"/>
    <w:rsid w:val="0078644A"/>
    <w:rsid w:val="007C7E2A"/>
    <w:rsid w:val="007E3360"/>
    <w:rsid w:val="007F75CE"/>
    <w:rsid w:val="00811BA5"/>
    <w:rsid w:val="008170FF"/>
    <w:rsid w:val="008A45D6"/>
    <w:rsid w:val="008C7B3C"/>
    <w:rsid w:val="00913E50"/>
    <w:rsid w:val="009213CC"/>
    <w:rsid w:val="0092353B"/>
    <w:rsid w:val="00940C97"/>
    <w:rsid w:val="009E1914"/>
    <w:rsid w:val="00A02807"/>
    <w:rsid w:val="00A2678F"/>
    <w:rsid w:val="00A40461"/>
    <w:rsid w:val="00A4061F"/>
    <w:rsid w:val="00A44CCD"/>
    <w:rsid w:val="00A567B6"/>
    <w:rsid w:val="00AB080A"/>
    <w:rsid w:val="00B03F0B"/>
    <w:rsid w:val="00B36D53"/>
    <w:rsid w:val="00C0647A"/>
    <w:rsid w:val="00C25C98"/>
    <w:rsid w:val="00C30C64"/>
    <w:rsid w:val="00C40C5A"/>
    <w:rsid w:val="00C46701"/>
    <w:rsid w:val="00C608F1"/>
    <w:rsid w:val="00C61830"/>
    <w:rsid w:val="00C76BB2"/>
    <w:rsid w:val="00CB754A"/>
    <w:rsid w:val="00CD7612"/>
    <w:rsid w:val="00D2722D"/>
    <w:rsid w:val="00D7058F"/>
    <w:rsid w:val="00D77827"/>
    <w:rsid w:val="00DE2E14"/>
    <w:rsid w:val="00E005E3"/>
    <w:rsid w:val="00E42DAD"/>
    <w:rsid w:val="00F01434"/>
    <w:rsid w:val="00F016BE"/>
    <w:rsid w:val="00F6756B"/>
    <w:rsid w:val="00F76071"/>
    <w:rsid w:val="00F927E9"/>
    <w:rsid w:val="00F93EB2"/>
    <w:rsid w:val="00FB2398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5E93E"/>
  <w15:chartTrackingRefBased/>
  <w15:docId w15:val="{E1836671-341F-4AEB-9841-1A0CF97A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827"/>
  </w:style>
  <w:style w:type="paragraph" w:styleId="Nagwek1">
    <w:name w:val="heading 1"/>
    <w:basedOn w:val="Normalny"/>
    <w:next w:val="Normalny"/>
    <w:link w:val="Nagwek1Znak"/>
    <w:uiPriority w:val="9"/>
    <w:qFormat/>
    <w:rsid w:val="00C608F1"/>
    <w:pPr>
      <w:keepNext/>
      <w:keepLines/>
      <w:numPr>
        <w:numId w:val="2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08F1"/>
    <w:pPr>
      <w:keepNext/>
      <w:keepLines/>
      <w:numPr>
        <w:ilvl w:val="1"/>
        <w:numId w:val="2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08F1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08F1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08F1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08F1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08F1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08F1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08F1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ka">
    <w:name w:val="Główka"/>
    <w:basedOn w:val="Normalny"/>
    <w:rsid w:val="004E40C7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4E40C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40C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4E40C7"/>
    <w:pPr>
      <w:ind w:left="720"/>
      <w:contextualSpacing/>
    </w:pPr>
  </w:style>
  <w:style w:type="table" w:styleId="Tabela-Siatka">
    <w:name w:val="Table Grid"/>
    <w:basedOn w:val="Standardowy"/>
    <w:uiPriority w:val="59"/>
    <w:rsid w:val="004E40C7"/>
    <w:pPr>
      <w:spacing w:after="0" w:line="240" w:lineRule="auto"/>
    </w:pPr>
    <w:rPr>
      <w:rFonts w:ascii="Liberation Serif" w:eastAsia="SimSun" w:hAnsi="Liberation Serif" w:cs="Mangal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08F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08F1"/>
    <w:rPr>
      <w:color w:val="000000" w:themeColor="text1"/>
      <w:shd w:val="clear" w:color="auto" w:fill="F2F2F2" w:themeFill="background1" w:themeFillShade="F2"/>
    </w:rPr>
  </w:style>
  <w:style w:type="paragraph" w:styleId="Tytu">
    <w:name w:val="Title"/>
    <w:basedOn w:val="Normalny"/>
    <w:next w:val="Normalny"/>
    <w:link w:val="TytuZnak"/>
    <w:uiPriority w:val="10"/>
    <w:qFormat/>
    <w:rsid w:val="00C608F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08F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markedcontent">
    <w:name w:val="markedcontent"/>
    <w:basedOn w:val="Domylnaczcionkaakapitu"/>
    <w:rsid w:val="00E42DAD"/>
  </w:style>
  <w:style w:type="character" w:styleId="Hipercze">
    <w:name w:val="Hyperlink"/>
    <w:basedOn w:val="Domylnaczcionkaakapitu"/>
    <w:uiPriority w:val="99"/>
    <w:unhideWhenUsed/>
    <w:rsid w:val="00E42D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DA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608F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08F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08F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08F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08F1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08F1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08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08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08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608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08F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C608F1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C608F1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C608F1"/>
    <w:rPr>
      <w:i/>
      <w:iCs/>
      <w:color w:val="auto"/>
    </w:rPr>
  </w:style>
  <w:style w:type="paragraph" w:styleId="Bezodstpw">
    <w:name w:val="No Spacing"/>
    <w:uiPriority w:val="1"/>
    <w:qFormat/>
    <w:rsid w:val="00C608F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608F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C608F1"/>
    <w:rPr>
      <w:i/>
      <w:iCs/>
      <w:color w:val="000000" w:themeColor="text1"/>
    </w:rPr>
  </w:style>
  <w:style w:type="character" w:styleId="Wyrnieniedelikatne">
    <w:name w:val="Subtle Emphasis"/>
    <w:basedOn w:val="Domylnaczcionkaakapitu"/>
    <w:uiPriority w:val="19"/>
    <w:qFormat/>
    <w:rsid w:val="00C608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C608F1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C608F1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C608F1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C608F1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608F1"/>
    <w:pPr>
      <w:outlineLvl w:val="9"/>
    </w:pPr>
  </w:style>
  <w:style w:type="paragraph" w:styleId="Poprawka">
    <w:name w:val="Revision"/>
    <w:hidden/>
    <w:uiPriority w:val="99"/>
    <w:semiHidden/>
    <w:rsid w:val="00462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8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eput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deputo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sekretariat@deputo.pl" TargetMode="External"/><Relationship Id="rId1" Type="http://schemas.openxmlformats.org/officeDocument/2006/relationships/hyperlink" Target="mailto:sekretariat@deputo.p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sekretariat@deput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1008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Wrocław Deputo</dc:creator>
  <cp:keywords/>
  <dc:description/>
  <cp:lastModifiedBy>Grzegorz Nowak</cp:lastModifiedBy>
  <cp:revision>2</cp:revision>
  <cp:lastPrinted>2022-11-08T10:47:00Z</cp:lastPrinted>
  <dcterms:created xsi:type="dcterms:W3CDTF">2022-11-08T10:50:00Z</dcterms:created>
  <dcterms:modified xsi:type="dcterms:W3CDTF">2022-11-08T10:50:00Z</dcterms:modified>
</cp:coreProperties>
</file>